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25DEF" w14:textId="39FB8AE3" w:rsidR="50FD4043" w:rsidRDefault="50FD4043" w:rsidP="6E7A2F4B">
      <w:pPr>
        <w:tabs>
          <w:tab w:val="left" w:pos="461"/>
        </w:tabs>
        <w:spacing w:after="0" w:line="480" w:lineRule="auto"/>
        <w:ind w:left="460" w:hanging="360"/>
        <w:jc w:val="center"/>
        <w:rPr>
          <w:rFonts w:ascii="Arial" w:eastAsia="Arial" w:hAnsi="Arial" w:cs="Arial"/>
          <w:b/>
          <w:bCs/>
        </w:rPr>
      </w:pPr>
      <w:r w:rsidRPr="61153B46">
        <w:rPr>
          <w:rFonts w:ascii="Arial" w:eastAsia="Arial" w:hAnsi="Arial" w:cs="Arial"/>
          <w:b/>
          <w:bCs/>
        </w:rPr>
        <w:t>2025-20</w:t>
      </w:r>
      <w:r w:rsidR="7D1B3B4F" w:rsidRPr="61153B46">
        <w:rPr>
          <w:rFonts w:ascii="Arial" w:eastAsia="Arial" w:hAnsi="Arial" w:cs="Arial"/>
          <w:b/>
          <w:bCs/>
        </w:rPr>
        <w:t>27</w:t>
      </w:r>
      <w:r w:rsidRPr="61153B46">
        <w:rPr>
          <w:rFonts w:ascii="Arial" w:eastAsia="Arial" w:hAnsi="Arial" w:cs="Arial"/>
          <w:b/>
          <w:bCs/>
        </w:rPr>
        <w:t xml:space="preserve"> </w:t>
      </w:r>
      <w:r w:rsidR="4E48BED0" w:rsidRPr="61153B46">
        <w:rPr>
          <w:rFonts w:ascii="Arial" w:eastAsia="Arial" w:hAnsi="Arial" w:cs="Arial"/>
          <w:b/>
          <w:bCs/>
        </w:rPr>
        <w:t>CHNA/CHA Companion Report</w:t>
      </w:r>
    </w:p>
    <w:p w14:paraId="02BE0C08" w14:textId="0CD00FDE" w:rsidR="4E48BED0" w:rsidRDefault="4E48BED0" w:rsidP="6E7A2F4B">
      <w:pPr>
        <w:spacing w:after="0" w:line="480" w:lineRule="auto"/>
        <w:ind w:left="304" w:right="310"/>
        <w:jc w:val="center"/>
        <w:rPr>
          <w:rFonts w:ascii="Arial" w:eastAsia="Arial" w:hAnsi="Arial" w:cs="Arial"/>
          <w:b/>
          <w:bCs/>
          <w:i/>
          <w:iCs/>
          <w:sz w:val="20"/>
          <w:szCs w:val="20"/>
        </w:rPr>
      </w:pPr>
      <w:r w:rsidRPr="6E7A2F4B">
        <w:rPr>
          <w:rFonts w:ascii="Arial" w:eastAsia="Arial" w:hAnsi="Arial" w:cs="Arial"/>
          <w:b/>
          <w:bCs/>
          <w:i/>
          <w:iCs/>
          <w:sz w:val="20"/>
          <w:szCs w:val="20"/>
        </w:rPr>
        <w:t xml:space="preserve">To Inform </w:t>
      </w:r>
      <w:r w:rsidR="3DCAE69F" w:rsidRPr="6E7A2F4B">
        <w:rPr>
          <w:rFonts w:ascii="Arial" w:eastAsia="Arial" w:hAnsi="Arial" w:cs="Arial"/>
          <w:b/>
          <w:bCs/>
          <w:i/>
          <w:iCs/>
          <w:sz w:val="20"/>
          <w:szCs w:val="20"/>
        </w:rPr>
        <w:t xml:space="preserve">Nassau and Suffolk County </w:t>
      </w:r>
      <w:r w:rsidRPr="6E7A2F4B">
        <w:rPr>
          <w:rFonts w:ascii="Arial" w:eastAsia="Arial" w:hAnsi="Arial" w:cs="Arial"/>
          <w:b/>
          <w:bCs/>
          <w:i/>
          <w:iCs/>
          <w:sz w:val="20"/>
          <w:szCs w:val="20"/>
        </w:rPr>
        <w:t xml:space="preserve">Hospitals’ </w:t>
      </w:r>
      <w:r w:rsidR="26D9472B" w:rsidRPr="6E7A2F4B">
        <w:rPr>
          <w:rFonts w:ascii="Arial" w:eastAsia="Arial" w:hAnsi="Arial" w:cs="Arial"/>
          <w:b/>
          <w:bCs/>
          <w:i/>
          <w:iCs/>
          <w:sz w:val="20"/>
          <w:szCs w:val="20"/>
        </w:rPr>
        <w:t>Community Health Needs Assessment</w:t>
      </w:r>
      <w:r w:rsidR="5772DE58" w:rsidRPr="6E7A2F4B">
        <w:rPr>
          <w:rFonts w:ascii="Arial" w:eastAsia="Arial" w:hAnsi="Arial" w:cs="Arial"/>
          <w:b/>
          <w:bCs/>
          <w:i/>
          <w:iCs/>
          <w:sz w:val="20"/>
          <w:szCs w:val="20"/>
        </w:rPr>
        <w:t>s</w:t>
      </w:r>
      <w:r w:rsidR="39AB40C7" w:rsidRPr="6E7A2F4B">
        <w:rPr>
          <w:rFonts w:ascii="Arial" w:eastAsia="Arial" w:hAnsi="Arial" w:cs="Arial"/>
          <w:b/>
          <w:bCs/>
          <w:i/>
          <w:iCs/>
          <w:sz w:val="20"/>
          <w:szCs w:val="20"/>
        </w:rPr>
        <w:t xml:space="preserve"> </w:t>
      </w:r>
      <w:r w:rsidR="13E84304" w:rsidRPr="6E7A2F4B">
        <w:rPr>
          <w:rFonts w:ascii="Arial" w:eastAsia="Arial" w:hAnsi="Arial" w:cs="Arial"/>
          <w:b/>
          <w:bCs/>
          <w:i/>
          <w:iCs/>
          <w:sz w:val="20"/>
          <w:szCs w:val="20"/>
        </w:rPr>
        <w:t xml:space="preserve">(CHNA) </w:t>
      </w:r>
      <w:r w:rsidR="39AB40C7" w:rsidRPr="6E7A2F4B">
        <w:rPr>
          <w:rFonts w:ascii="Arial" w:eastAsia="Arial" w:hAnsi="Arial" w:cs="Arial"/>
          <w:b/>
          <w:bCs/>
          <w:i/>
          <w:iCs/>
          <w:sz w:val="20"/>
          <w:szCs w:val="20"/>
        </w:rPr>
        <w:t>/ Community Service Plan</w:t>
      </w:r>
      <w:r w:rsidR="76AF48DD" w:rsidRPr="6E7A2F4B">
        <w:rPr>
          <w:rFonts w:ascii="Arial" w:eastAsia="Arial" w:hAnsi="Arial" w:cs="Arial"/>
          <w:b/>
          <w:bCs/>
          <w:i/>
          <w:iCs/>
          <w:sz w:val="20"/>
          <w:szCs w:val="20"/>
        </w:rPr>
        <w:t>s</w:t>
      </w:r>
      <w:r w:rsidR="783B9081" w:rsidRPr="6E7A2F4B">
        <w:rPr>
          <w:rFonts w:ascii="Arial" w:eastAsia="Arial" w:hAnsi="Arial" w:cs="Arial"/>
          <w:b/>
          <w:bCs/>
          <w:i/>
          <w:iCs/>
          <w:sz w:val="20"/>
          <w:szCs w:val="20"/>
        </w:rPr>
        <w:t xml:space="preserve"> (CSP)</w:t>
      </w:r>
      <w:r w:rsidR="408FD5DF" w:rsidRPr="6E7A2F4B">
        <w:rPr>
          <w:rFonts w:ascii="Arial" w:eastAsia="Arial" w:hAnsi="Arial" w:cs="Arial"/>
          <w:b/>
          <w:bCs/>
          <w:i/>
          <w:iCs/>
          <w:sz w:val="20"/>
          <w:szCs w:val="20"/>
        </w:rPr>
        <w:t xml:space="preserve"> and Health Departments’ </w:t>
      </w:r>
      <w:r w:rsidR="39AB40C7" w:rsidRPr="6E7A2F4B">
        <w:rPr>
          <w:rFonts w:ascii="Arial" w:eastAsia="Arial" w:hAnsi="Arial" w:cs="Arial"/>
          <w:b/>
          <w:bCs/>
          <w:i/>
          <w:iCs/>
          <w:sz w:val="20"/>
          <w:szCs w:val="20"/>
        </w:rPr>
        <w:t>Community Health Assessment</w:t>
      </w:r>
      <w:r w:rsidR="17D36F8C" w:rsidRPr="6E7A2F4B">
        <w:rPr>
          <w:rFonts w:ascii="Arial" w:eastAsia="Arial" w:hAnsi="Arial" w:cs="Arial"/>
          <w:b/>
          <w:bCs/>
          <w:i/>
          <w:iCs/>
          <w:sz w:val="20"/>
          <w:szCs w:val="20"/>
        </w:rPr>
        <w:t>s</w:t>
      </w:r>
      <w:r w:rsidR="402A27B4" w:rsidRPr="6E7A2F4B">
        <w:rPr>
          <w:rFonts w:ascii="Arial" w:eastAsia="Arial" w:hAnsi="Arial" w:cs="Arial"/>
          <w:b/>
          <w:bCs/>
          <w:i/>
          <w:iCs/>
          <w:sz w:val="20"/>
          <w:szCs w:val="20"/>
        </w:rPr>
        <w:t xml:space="preserve"> (CHA)</w:t>
      </w:r>
      <w:r w:rsidR="39AB40C7" w:rsidRPr="6E7A2F4B">
        <w:rPr>
          <w:rFonts w:ascii="Arial" w:eastAsia="Arial" w:hAnsi="Arial" w:cs="Arial"/>
          <w:b/>
          <w:bCs/>
          <w:i/>
          <w:iCs/>
          <w:sz w:val="20"/>
          <w:szCs w:val="20"/>
        </w:rPr>
        <w:t xml:space="preserve"> / Community Health</w:t>
      </w:r>
      <w:r w:rsidR="26D9472B" w:rsidRPr="6E7A2F4B">
        <w:rPr>
          <w:rFonts w:ascii="Arial" w:eastAsia="Arial" w:hAnsi="Arial" w:cs="Arial"/>
          <w:b/>
          <w:bCs/>
          <w:i/>
          <w:iCs/>
          <w:sz w:val="20"/>
          <w:szCs w:val="20"/>
        </w:rPr>
        <w:t xml:space="preserve"> Improvement Plan</w:t>
      </w:r>
      <w:r w:rsidR="031A7756" w:rsidRPr="6E7A2F4B">
        <w:rPr>
          <w:rFonts w:ascii="Arial" w:eastAsia="Arial" w:hAnsi="Arial" w:cs="Arial"/>
          <w:b/>
          <w:bCs/>
          <w:i/>
          <w:iCs/>
          <w:sz w:val="20"/>
          <w:szCs w:val="20"/>
        </w:rPr>
        <w:t>s</w:t>
      </w:r>
      <w:r w:rsidR="66DF5CDC" w:rsidRPr="6E7A2F4B">
        <w:rPr>
          <w:rFonts w:ascii="Arial" w:eastAsia="Arial" w:hAnsi="Arial" w:cs="Arial"/>
          <w:b/>
          <w:bCs/>
          <w:i/>
          <w:iCs/>
          <w:sz w:val="20"/>
          <w:szCs w:val="20"/>
        </w:rPr>
        <w:t xml:space="preserve"> (CHIP)</w:t>
      </w:r>
    </w:p>
    <w:p w14:paraId="128BCF2B" w14:textId="73B37CB2" w:rsidR="6E7A2F4B" w:rsidRDefault="6E7A2F4B" w:rsidP="6E7A2F4B">
      <w:pPr>
        <w:tabs>
          <w:tab w:val="left" w:pos="461"/>
        </w:tabs>
        <w:spacing w:after="0" w:line="480" w:lineRule="auto"/>
        <w:ind w:left="460" w:hanging="360"/>
        <w:jc w:val="center"/>
        <w:rPr>
          <w:rFonts w:ascii="Arial" w:eastAsia="Arial" w:hAnsi="Arial" w:cs="Arial"/>
          <w:b/>
          <w:bCs/>
        </w:rPr>
      </w:pPr>
    </w:p>
    <w:p w14:paraId="2716A42C" w14:textId="28755863" w:rsidR="6DD4D1C3" w:rsidRDefault="6DD4D1C3" w:rsidP="6E7A2F4B">
      <w:pPr>
        <w:tabs>
          <w:tab w:val="left" w:pos="461"/>
        </w:tabs>
        <w:spacing w:after="0" w:line="480" w:lineRule="auto"/>
        <w:ind w:left="460" w:hanging="360"/>
        <w:jc w:val="center"/>
        <w:rPr>
          <w:rFonts w:ascii="Arial" w:eastAsia="Arial" w:hAnsi="Arial" w:cs="Arial"/>
          <w:b/>
          <w:bCs/>
        </w:rPr>
      </w:pPr>
      <w:r w:rsidRPr="6E7A2F4B">
        <w:rPr>
          <w:rFonts w:ascii="Arial" w:eastAsia="Arial" w:hAnsi="Arial" w:cs="Arial"/>
          <w:b/>
          <w:bCs/>
        </w:rPr>
        <w:t>Published by the Long Island Health Collaborative</w:t>
      </w:r>
    </w:p>
    <w:p w14:paraId="03DF38B9" w14:textId="00CC7D6F" w:rsidR="6E7A2F4B" w:rsidRDefault="6E7A2F4B" w:rsidP="6E7A2F4B">
      <w:pPr>
        <w:tabs>
          <w:tab w:val="left" w:pos="461"/>
        </w:tabs>
        <w:spacing w:after="0" w:line="480" w:lineRule="auto"/>
        <w:ind w:left="460" w:hanging="360"/>
        <w:jc w:val="center"/>
        <w:rPr>
          <w:rFonts w:ascii="Arial" w:eastAsia="Arial" w:hAnsi="Arial" w:cs="Arial"/>
          <w:b/>
          <w:bCs/>
        </w:rPr>
      </w:pPr>
    </w:p>
    <w:p w14:paraId="77527DD3" w14:textId="047288C7" w:rsidR="0360EE28" w:rsidRDefault="0360EE28" w:rsidP="6E7A2F4B">
      <w:pPr>
        <w:tabs>
          <w:tab w:val="left" w:pos="461"/>
        </w:tabs>
        <w:spacing w:after="0" w:line="480" w:lineRule="auto"/>
        <w:ind w:left="460" w:hanging="360"/>
        <w:jc w:val="center"/>
        <w:rPr>
          <w:rFonts w:ascii="Arial" w:eastAsia="Arial" w:hAnsi="Arial" w:cs="Arial"/>
          <w:b/>
          <w:bCs/>
        </w:rPr>
      </w:pPr>
      <w:r>
        <w:rPr>
          <w:noProof/>
        </w:rPr>
        <w:drawing>
          <wp:inline distT="0" distB="0" distL="0" distR="0" wp14:anchorId="00537142" wp14:editId="64B49DA3">
            <wp:extent cx="2028825" cy="767312"/>
            <wp:effectExtent l="0" t="0" r="0" b="0"/>
            <wp:docPr id="2133002147" name="Picture 2133002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28825" cy="767312"/>
                    </a:xfrm>
                    <a:prstGeom prst="rect">
                      <a:avLst/>
                    </a:prstGeom>
                  </pic:spPr>
                </pic:pic>
              </a:graphicData>
            </a:graphic>
          </wp:inline>
        </w:drawing>
      </w:r>
    </w:p>
    <w:p w14:paraId="31234216" w14:textId="46CE56D7" w:rsidR="6E7A2F4B" w:rsidRDefault="6E7A2F4B" w:rsidP="6E7A2F4B">
      <w:pPr>
        <w:spacing w:after="0"/>
        <w:jc w:val="center"/>
        <w:rPr>
          <w:rFonts w:ascii="Arial" w:eastAsia="Arial" w:hAnsi="Arial" w:cs="Arial"/>
          <w:b/>
          <w:bCs/>
          <w:sz w:val="20"/>
          <w:szCs w:val="20"/>
        </w:rPr>
      </w:pPr>
    </w:p>
    <w:p w14:paraId="5FD47765" w14:textId="33B1BBAC" w:rsidR="5390A77D" w:rsidRDefault="5390A77D" w:rsidP="6E7A2F4B">
      <w:pPr>
        <w:spacing w:after="0"/>
        <w:jc w:val="center"/>
      </w:pPr>
      <w:r w:rsidRPr="6E7A2F4B">
        <w:rPr>
          <w:rFonts w:ascii="Arial" w:eastAsia="Arial" w:hAnsi="Arial" w:cs="Arial"/>
          <w:b/>
          <w:bCs/>
          <w:sz w:val="20"/>
          <w:szCs w:val="20"/>
        </w:rPr>
        <w:t xml:space="preserve">Coalition: </w:t>
      </w:r>
      <w:r w:rsidRPr="6E7A2F4B">
        <w:rPr>
          <w:rFonts w:ascii="Arial" w:eastAsia="Arial" w:hAnsi="Arial" w:cs="Arial"/>
          <w:sz w:val="20"/>
          <w:szCs w:val="20"/>
        </w:rPr>
        <w:t>The Long Island Health Collaborative (LIHC) LIHC is a coalition of the region’s hospitals, local health departments, academic institutions, community-based organizations, medical societies, health plans, clinics, and others dedicated to improving the health of all Long Islanders. The LIHC is overseen by the Nassau-Suffolk Hospital Council, the association that represents Long Island’s hospitals. The LIHC provided oversight and management of the Community Health Needs Assessment process, including data collection and analysis.</w:t>
      </w:r>
    </w:p>
    <w:p w14:paraId="425A817E" w14:textId="25729A0D" w:rsidR="6E7A2F4B" w:rsidRDefault="6E7A2F4B" w:rsidP="6E7A2F4B">
      <w:pPr>
        <w:tabs>
          <w:tab w:val="left" w:pos="461"/>
        </w:tabs>
        <w:spacing w:after="0" w:line="480" w:lineRule="auto"/>
        <w:ind w:left="460" w:hanging="360"/>
        <w:jc w:val="center"/>
        <w:rPr>
          <w:rFonts w:ascii="Arial" w:eastAsia="Arial" w:hAnsi="Arial" w:cs="Arial"/>
          <w:b/>
          <w:bCs/>
        </w:rPr>
      </w:pPr>
    </w:p>
    <w:p w14:paraId="797FB60E" w14:textId="0D04B144" w:rsidR="26D9472B" w:rsidRDefault="26D9472B" w:rsidP="6E7A2F4B">
      <w:pPr>
        <w:tabs>
          <w:tab w:val="left" w:pos="461"/>
        </w:tabs>
        <w:spacing w:after="0" w:line="480" w:lineRule="auto"/>
        <w:ind w:left="460" w:hanging="360"/>
        <w:jc w:val="center"/>
        <w:rPr>
          <w:rFonts w:ascii="Arial" w:eastAsia="Arial" w:hAnsi="Arial" w:cs="Arial"/>
          <w:b/>
          <w:bCs/>
          <w:sz w:val="20"/>
          <w:szCs w:val="20"/>
        </w:rPr>
      </w:pPr>
      <w:r w:rsidRPr="6E7A2F4B">
        <w:rPr>
          <w:rFonts w:ascii="Arial" w:eastAsia="Arial" w:hAnsi="Arial" w:cs="Arial"/>
          <w:b/>
          <w:bCs/>
          <w:sz w:val="20"/>
          <w:szCs w:val="20"/>
        </w:rPr>
        <w:t xml:space="preserve"> </w:t>
      </w:r>
    </w:p>
    <w:p w14:paraId="15D4AF21" w14:textId="606A1685" w:rsidR="6E7A2F4B" w:rsidRDefault="6E7A2F4B" w:rsidP="6E7A2F4B">
      <w:pPr>
        <w:tabs>
          <w:tab w:val="left" w:pos="461"/>
        </w:tabs>
        <w:spacing w:after="0" w:line="480" w:lineRule="auto"/>
        <w:ind w:left="460" w:hanging="360"/>
        <w:jc w:val="center"/>
        <w:rPr>
          <w:rFonts w:ascii="Arial" w:eastAsia="Arial" w:hAnsi="Arial" w:cs="Arial"/>
          <w:b/>
          <w:bCs/>
          <w:sz w:val="20"/>
          <w:szCs w:val="20"/>
        </w:rPr>
      </w:pPr>
    </w:p>
    <w:p w14:paraId="5799E88D" w14:textId="4689C666" w:rsidR="6E7A2F4B" w:rsidRDefault="6E7A2F4B" w:rsidP="6E7A2F4B">
      <w:pPr>
        <w:tabs>
          <w:tab w:val="left" w:pos="461"/>
        </w:tabs>
        <w:spacing w:after="0" w:line="480" w:lineRule="auto"/>
        <w:ind w:left="460" w:hanging="360"/>
        <w:jc w:val="center"/>
        <w:rPr>
          <w:rFonts w:ascii="Arial" w:eastAsia="Arial" w:hAnsi="Arial" w:cs="Arial"/>
          <w:b/>
          <w:bCs/>
          <w:sz w:val="20"/>
          <w:szCs w:val="20"/>
        </w:rPr>
      </w:pPr>
    </w:p>
    <w:p w14:paraId="17217AA0" w14:textId="5DD67A4B" w:rsidR="6E7A2F4B" w:rsidRDefault="6E7A2F4B" w:rsidP="6E7A2F4B">
      <w:pPr>
        <w:tabs>
          <w:tab w:val="left" w:pos="461"/>
        </w:tabs>
        <w:spacing w:after="0" w:line="480" w:lineRule="auto"/>
        <w:ind w:left="460" w:hanging="360"/>
        <w:jc w:val="center"/>
        <w:rPr>
          <w:rFonts w:ascii="Arial" w:eastAsia="Arial" w:hAnsi="Arial" w:cs="Arial"/>
          <w:b/>
          <w:bCs/>
          <w:sz w:val="20"/>
          <w:szCs w:val="20"/>
        </w:rPr>
      </w:pPr>
    </w:p>
    <w:p w14:paraId="6A7A4A52" w14:textId="78339A32" w:rsidR="6E7A2F4B" w:rsidRDefault="6E7A2F4B" w:rsidP="6E7A2F4B">
      <w:pPr>
        <w:tabs>
          <w:tab w:val="left" w:pos="461"/>
        </w:tabs>
        <w:spacing w:after="0" w:line="480" w:lineRule="auto"/>
        <w:ind w:left="460" w:hanging="360"/>
        <w:jc w:val="center"/>
        <w:rPr>
          <w:rFonts w:ascii="Arial" w:eastAsia="Arial" w:hAnsi="Arial" w:cs="Arial"/>
          <w:b/>
          <w:bCs/>
          <w:sz w:val="20"/>
          <w:szCs w:val="20"/>
        </w:rPr>
      </w:pPr>
    </w:p>
    <w:p w14:paraId="11C9BCFB" w14:textId="298F025C" w:rsidR="6E7A2F4B" w:rsidRDefault="6E7A2F4B" w:rsidP="6E7A2F4B">
      <w:pPr>
        <w:tabs>
          <w:tab w:val="left" w:pos="461"/>
        </w:tabs>
        <w:spacing w:after="0" w:line="480" w:lineRule="auto"/>
        <w:ind w:left="460" w:hanging="360"/>
        <w:jc w:val="center"/>
        <w:rPr>
          <w:rFonts w:ascii="Arial" w:eastAsia="Arial" w:hAnsi="Arial" w:cs="Arial"/>
          <w:b/>
          <w:bCs/>
          <w:sz w:val="20"/>
          <w:szCs w:val="20"/>
        </w:rPr>
      </w:pPr>
    </w:p>
    <w:p w14:paraId="535EEA71" w14:textId="22698460" w:rsidR="6E7A2F4B" w:rsidRDefault="6E7A2F4B" w:rsidP="6E7A2F4B">
      <w:pPr>
        <w:tabs>
          <w:tab w:val="left" w:pos="461"/>
        </w:tabs>
        <w:spacing w:after="0" w:line="480" w:lineRule="auto"/>
        <w:ind w:left="460" w:hanging="360"/>
        <w:jc w:val="center"/>
        <w:rPr>
          <w:rFonts w:ascii="Arial" w:eastAsia="Arial" w:hAnsi="Arial" w:cs="Arial"/>
          <w:b/>
          <w:bCs/>
          <w:sz w:val="20"/>
          <w:szCs w:val="20"/>
        </w:rPr>
      </w:pPr>
    </w:p>
    <w:p w14:paraId="659D83BB" w14:textId="3D9DB568" w:rsidR="6E7A2F4B" w:rsidRDefault="6E7A2F4B" w:rsidP="6E7A2F4B">
      <w:pPr>
        <w:tabs>
          <w:tab w:val="left" w:pos="461"/>
        </w:tabs>
        <w:spacing w:after="0" w:line="480" w:lineRule="auto"/>
        <w:ind w:left="460" w:hanging="360"/>
        <w:jc w:val="center"/>
        <w:rPr>
          <w:rFonts w:ascii="Arial" w:eastAsia="Arial" w:hAnsi="Arial" w:cs="Arial"/>
          <w:b/>
          <w:bCs/>
          <w:sz w:val="20"/>
          <w:szCs w:val="20"/>
        </w:rPr>
      </w:pPr>
    </w:p>
    <w:p w14:paraId="644F7BA5" w14:textId="3CBE5FBE" w:rsidR="6E7A2F4B" w:rsidRDefault="6E7A2F4B" w:rsidP="6E7A2F4B">
      <w:pPr>
        <w:tabs>
          <w:tab w:val="left" w:pos="461"/>
        </w:tabs>
        <w:spacing w:after="0" w:line="480" w:lineRule="auto"/>
        <w:ind w:left="460" w:hanging="360"/>
        <w:jc w:val="center"/>
        <w:rPr>
          <w:rFonts w:ascii="Arial" w:eastAsia="Arial" w:hAnsi="Arial" w:cs="Arial"/>
          <w:b/>
          <w:bCs/>
          <w:sz w:val="20"/>
          <w:szCs w:val="20"/>
        </w:rPr>
      </w:pPr>
    </w:p>
    <w:p w14:paraId="57BA7E1A" w14:textId="7E84C05D" w:rsidR="6E7A2F4B" w:rsidRDefault="6E7A2F4B" w:rsidP="6E7A2F4B">
      <w:pPr>
        <w:tabs>
          <w:tab w:val="left" w:pos="461"/>
        </w:tabs>
        <w:spacing w:after="0" w:line="480" w:lineRule="auto"/>
        <w:ind w:left="460" w:hanging="360"/>
        <w:jc w:val="center"/>
        <w:rPr>
          <w:rFonts w:ascii="Arial" w:eastAsia="Arial" w:hAnsi="Arial" w:cs="Arial"/>
          <w:b/>
          <w:bCs/>
          <w:sz w:val="20"/>
          <w:szCs w:val="20"/>
        </w:rPr>
      </w:pPr>
    </w:p>
    <w:p w14:paraId="64786548" w14:textId="5C329264" w:rsidR="6E7A2F4B" w:rsidRDefault="6E7A2F4B" w:rsidP="6E7A2F4B">
      <w:pPr>
        <w:tabs>
          <w:tab w:val="left" w:pos="461"/>
        </w:tabs>
        <w:spacing w:after="0" w:line="480" w:lineRule="auto"/>
        <w:ind w:left="100"/>
        <w:jc w:val="center"/>
        <w:rPr>
          <w:rFonts w:ascii="Arial" w:eastAsia="Arial" w:hAnsi="Arial" w:cs="Arial"/>
          <w:b/>
          <w:bCs/>
          <w:sz w:val="20"/>
          <w:szCs w:val="20"/>
        </w:rPr>
      </w:pPr>
    </w:p>
    <w:p w14:paraId="73F2FE58" w14:textId="30AEF525" w:rsidR="6E7A2F4B" w:rsidRDefault="6E7A2F4B" w:rsidP="6E7A2F4B">
      <w:pPr>
        <w:tabs>
          <w:tab w:val="left" w:pos="461"/>
        </w:tabs>
        <w:spacing w:after="0" w:line="480" w:lineRule="auto"/>
        <w:ind w:left="100"/>
        <w:jc w:val="center"/>
        <w:rPr>
          <w:rFonts w:ascii="Arial" w:eastAsia="Arial" w:hAnsi="Arial" w:cs="Arial"/>
          <w:b/>
          <w:bCs/>
          <w:sz w:val="20"/>
          <w:szCs w:val="20"/>
        </w:rPr>
      </w:pPr>
    </w:p>
    <w:p w14:paraId="18C1D1AA" w14:textId="02F92554" w:rsidR="195766A9" w:rsidRDefault="195766A9" w:rsidP="6E7A2F4B">
      <w:pPr>
        <w:tabs>
          <w:tab w:val="left" w:pos="461"/>
        </w:tabs>
        <w:spacing w:after="0" w:line="480" w:lineRule="auto"/>
        <w:ind w:left="100"/>
        <w:jc w:val="center"/>
        <w:rPr>
          <w:rFonts w:ascii="Arial" w:eastAsia="Arial" w:hAnsi="Arial" w:cs="Arial"/>
          <w:b/>
          <w:bCs/>
        </w:rPr>
      </w:pPr>
      <w:commentRangeStart w:id="0"/>
      <w:r w:rsidRPr="6E7A2F4B">
        <w:rPr>
          <w:rFonts w:ascii="Arial" w:eastAsia="Arial" w:hAnsi="Arial" w:cs="Arial"/>
          <w:b/>
          <w:bCs/>
        </w:rPr>
        <w:lastRenderedPageBreak/>
        <w:t>Nassau County</w:t>
      </w:r>
      <w:commentRangeEnd w:id="0"/>
      <w:r>
        <w:commentReference w:id="0"/>
      </w:r>
    </w:p>
    <w:p w14:paraId="5B240FCF" w14:textId="1E88E299" w:rsidR="5BC80F32" w:rsidRDefault="5BC80F32" w:rsidP="6E7A2F4B">
      <w:pPr>
        <w:tabs>
          <w:tab w:val="left" w:pos="461"/>
        </w:tabs>
        <w:spacing w:after="0" w:line="480" w:lineRule="auto"/>
        <w:ind w:left="460" w:hanging="360"/>
        <w:jc w:val="center"/>
      </w:pPr>
      <w:r w:rsidRPr="6E7A2F4B">
        <w:rPr>
          <w:rFonts w:ascii="Arial" w:eastAsia="Arial" w:hAnsi="Arial" w:cs="Arial"/>
          <w:b/>
          <w:bCs/>
          <w:sz w:val="20"/>
          <w:szCs w:val="20"/>
        </w:rPr>
        <w:t>Nassau County Department of Health</w:t>
      </w:r>
    </w:p>
    <w:p w14:paraId="1285B087" w14:textId="5CD5BFF3" w:rsidR="01FF89B5" w:rsidRDefault="01FF89B5" w:rsidP="6E7A2F4B">
      <w:pPr>
        <w:tabs>
          <w:tab w:val="left" w:pos="461"/>
        </w:tabs>
        <w:spacing w:after="0" w:line="480" w:lineRule="auto"/>
        <w:ind w:left="100"/>
        <w:jc w:val="center"/>
        <w:rPr>
          <w:rFonts w:ascii="Arial" w:eastAsia="Arial" w:hAnsi="Arial" w:cs="Arial"/>
          <w:sz w:val="20"/>
          <w:szCs w:val="20"/>
        </w:rPr>
      </w:pPr>
      <w:r w:rsidRPr="6E7A2F4B">
        <w:rPr>
          <w:rFonts w:ascii="Arial" w:eastAsia="Arial" w:hAnsi="Arial" w:cs="Arial"/>
          <w:sz w:val="20"/>
          <w:szCs w:val="20"/>
        </w:rPr>
        <w:t xml:space="preserve">Dr. Irina Gelman, </w:t>
      </w:r>
      <w:r w:rsidR="5BC80F32" w:rsidRPr="6E7A2F4B">
        <w:rPr>
          <w:rFonts w:ascii="Arial" w:eastAsia="Arial" w:hAnsi="Arial" w:cs="Arial"/>
          <w:sz w:val="20"/>
          <w:szCs w:val="20"/>
        </w:rPr>
        <w:t>Commissioner of Health</w:t>
      </w:r>
    </w:p>
    <w:p w14:paraId="13CB9459" w14:textId="6DC2078F" w:rsidR="5BC80F32" w:rsidRDefault="5BC80F32" w:rsidP="6E7A2F4B">
      <w:pPr>
        <w:tabs>
          <w:tab w:val="left" w:pos="461"/>
        </w:tabs>
        <w:spacing w:after="0" w:line="480" w:lineRule="auto"/>
        <w:ind w:left="460" w:hanging="360"/>
        <w:jc w:val="center"/>
      </w:pPr>
      <w:r w:rsidRPr="6E7A2F4B">
        <w:rPr>
          <w:rFonts w:ascii="Arial" w:eastAsia="Arial" w:hAnsi="Arial" w:cs="Arial"/>
          <w:sz w:val="20"/>
          <w:szCs w:val="20"/>
        </w:rPr>
        <w:t>200 County Seat Drive, North Entrance</w:t>
      </w:r>
    </w:p>
    <w:p w14:paraId="79FA04E7" w14:textId="2259EBFF" w:rsidR="5BC80F32" w:rsidRDefault="5BC80F32" w:rsidP="6E7A2F4B">
      <w:pPr>
        <w:tabs>
          <w:tab w:val="left" w:pos="461"/>
        </w:tabs>
        <w:spacing w:after="0" w:line="480" w:lineRule="auto"/>
        <w:ind w:left="460" w:hanging="360"/>
        <w:jc w:val="center"/>
      </w:pPr>
      <w:r w:rsidRPr="6E7A2F4B">
        <w:rPr>
          <w:rFonts w:ascii="Arial" w:eastAsia="Arial" w:hAnsi="Arial" w:cs="Arial"/>
          <w:sz w:val="20"/>
          <w:szCs w:val="20"/>
        </w:rPr>
        <w:t>Mineola, NY 11501</w:t>
      </w:r>
    </w:p>
    <w:p w14:paraId="462E94B3" w14:textId="24C0C765" w:rsidR="5BC80F32" w:rsidRDefault="5BC80F32" w:rsidP="6E7A2F4B">
      <w:pPr>
        <w:tabs>
          <w:tab w:val="left" w:pos="461"/>
        </w:tabs>
        <w:spacing w:after="0" w:line="480" w:lineRule="auto"/>
        <w:ind w:left="460" w:hanging="360"/>
        <w:jc w:val="center"/>
      </w:pPr>
      <w:r w:rsidRPr="6E7A2F4B">
        <w:rPr>
          <w:rFonts w:ascii="Arial" w:eastAsia="Arial" w:hAnsi="Arial" w:cs="Arial"/>
          <w:sz w:val="20"/>
          <w:szCs w:val="20"/>
        </w:rPr>
        <w:t xml:space="preserve">(516) </w:t>
      </w:r>
      <w:r w:rsidR="5570FCD8" w:rsidRPr="6E7A2F4B">
        <w:rPr>
          <w:rFonts w:ascii="Arial" w:eastAsia="Arial" w:hAnsi="Arial" w:cs="Arial"/>
          <w:sz w:val="20"/>
          <w:szCs w:val="20"/>
        </w:rPr>
        <w:t>227-9697</w:t>
      </w:r>
    </w:p>
    <w:p w14:paraId="6A57B522" w14:textId="1B747503" w:rsidR="6E7A2F4B" w:rsidRDefault="6E7A2F4B" w:rsidP="6E7A2F4B">
      <w:pPr>
        <w:tabs>
          <w:tab w:val="left" w:pos="461"/>
        </w:tabs>
        <w:spacing w:after="0" w:line="480" w:lineRule="auto"/>
        <w:ind w:left="460" w:hanging="360"/>
        <w:jc w:val="center"/>
        <w:rPr>
          <w:rFonts w:ascii="Arial" w:eastAsia="Arial" w:hAnsi="Arial" w:cs="Arial"/>
          <w:sz w:val="20"/>
          <w:szCs w:val="20"/>
        </w:rPr>
      </w:pPr>
    </w:p>
    <w:p w14:paraId="21999EC5" w14:textId="2A415591" w:rsidR="195766A9" w:rsidRDefault="195766A9" w:rsidP="61153B46">
      <w:pPr>
        <w:tabs>
          <w:tab w:val="left" w:pos="461"/>
        </w:tabs>
        <w:spacing w:after="0" w:line="480" w:lineRule="auto"/>
        <w:ind w:left="100"/>
        <w:rPr>
          <w:rFonts w:ascii="Arial" w:eastAsia="Arial" w:hAnsi="Arial" w:cs="Arial"/>
          <w:b/>
          <w:bCs/>
          <w:i/>
          <w:iCs/>
          <w:sz w:val="20"/>
          <w:szCs w:val="20"/>
        </w:rPr>
      </w:pPr>
      <w:r w:rsidRPr="61153B46">
        <w:rPr>
          <w:rFonts w:ascii="Arial" w:eastAsia="Arial" w:hAnsi="Arial" w:cs="Arial"/>
          <w:b/>
          <w:bCs/>
          <w:i/>
          <w:iCs/>
          <w:sz w:val="20"/>
          <w:szCs w:val="20"/>
        </w:rPr>
        <w:t>Catholic Health</w:t>
      </w:r>
      <w:r w:rsidR="5F493D20" w:rsidRPr="61153B46">
        <w:rPr>
          <w:rFonts w:ascii="Arial" w:eastAsia="Arial" w:hAnsi="Arial" w:cs="Arial"/>
          <w:b/>
          <w:bCs/>
          <w:i/>
          <w:iCs/>
          <w:sz w:val="20"/>
          <w:szCs w:val="20"/>
        </w:rPr>
        <w:t xml:space="preserve"> System</w:t>
      </w:r>
      <w:r w:rsidR="0C538920" w:rsidRPr="61153B46">
        <w:rPr>
          <w:rFonts w:ascii="Arial" w:eastAsia="Arial" w:hAnsi="Arial" w:cs="Arial"/>
          <w:b/>
          <w:bCs/>
          <w:i/>
          <w:iCs/>
          <w:sz w:val="20"/>
          <w:szCs w:val="20"/>
        </w:rPr>
        <w:t xml:space="preserve"> (Nassau County Facilities)</w:t>
      </w:r>
    </w:p>
    <w:tbl>
      <w:tblPr>
        <w:tblStyle w:val="TableGrid"/>
        <w:tblW w:w="0" w:type="auto"/>
        <w:tblLayout w:type="fixed"/>
        <w:tblLook w:val="04A0" w:firstRow="1" w:lastRow="0" w:firstColumn="1" w:lastColumn="0" w:noHBand="0" w:noVBand="1"/>
      </w:tblPr>
      <w:tblGrid>
        <w:gridCol w:w="3780"/>
        <w:gridCol w:w="5040"/>
      </w:tblGrid>
      <w:tr w:rsidR="6E7A2F4B" w14:paraId="45239AD0" w14:textId="77777777" w:rsidTr="6E7A2F4B">
        <w:trPr>
          <w:trHeight w:val="300"/>
        </w:trPr>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30CBF43D" w14:textId="153F7DF1" w:rsidR="6E7A2F4B" w:rsidRDefault="6E7A2F4B" w:rsidP="6E7A2F4B">
            <w:pPr>
              <w:tabs>
                <w:tab w:val="left" w:pos="461"/>
              </w:tabs>
              <w:spacing w:line="480" w:lineRule="auto"/>
              <w:rPr>
                <w:rFonts w:ascii="Arial" w:eastAsia="Arial" w:hAnsi="Arial" w:cs="Arial"/>
                <w:sz w:val="20"/>
                <w:szCs w:val="20"/>
              </w:rPr>
            </w:pPr>
            <w:r w:rsidRPr="6E7A2F4B">
              <w:rPr>
                <w:rFonts w:ascii="Arial" w:eastAsia="Arial" w:hAnsi="Arial" w:cs="Arial"/>
                <w:sz w:val="20"/>
                <w:szCs w:val="20"/>
              </w:rPr>
              <w:t xml:space="preserve">Mercy </w:t>
            </w:r>
            <w:r w:rsidR="5DC3953A" w:rsidRPr="6E7A2F4B">
              <w:rPr>
                <w:rFonts w:ascii="Arial" w:eastAsia="Arial" w:hAnsi="Arial" w:cs="Arial"/>
                <w:sz w:val="20"/>
                <w:szCs w:val="20"/>
              </w:rPr>
              <w:t>Hospital</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20153181" w14:textId="6EFF19CC" w:rsidR="6E7A2F4B" w:rsidRDefault="6E7A2F4B" w:rsidP="6E7A2F4B">
            <w:pPr>
              <w:tabs>
                <w:tab w:val="left" w:pos="461"/>
              </w:tabs>
              <w:spacing w:line="480" w:lineRule="auto"/>
              <w:ind w:left="18" w:hanging="18"/>
            </w:pPr>
            <w:r w:rsidRPr="6E7A2F4B">
              <w:rPr>
                <w:rFonts w:ascii="Arial" w:eastAsia="Arial" w:hAnsi="Arial" w:cs="Arial"/>
                <w:sz w:val="20"/>
                <w:szCs w:val="20"/>
              </w:rPr>
              <w:t>1000 N Village Ave, Rockville Centre, NY 11571</w:t>
            </w:r>
          </w:p>
        </w:tc>
      </w:tr>
      <w:tr w:rsidR="6E7A2F4B" w14:paraId="17CD762D" w14:textId="77777777" w:rsidTr="6E7A2F4B">
        <w:trPr>
          <w:trHeight w:val="300"/>
        </w:trPr>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32A813F7" w14:textId="323ED2C1" w:rsidR="6E7A2F4B" w:rsidRDefault="6E7A2F4B" w:rsidP="6E7A2F4B">
            <w:pPr>
              <w:tabs>
                <w:tab w:val="left" w:pos="461"/>
              </w:tabs>
              <w:spacing w:line="480" w:lineRule="auto"/>
              <w:rPr>
                <w:rFonts w:ascii="Arial" w:eastAsia="Arial" w:hAnsi="Arial" w:cs="Arial"/>
                <w:sz w:val="20"/>
                <w:szCs w:val="20"/>
              </w:rPr>
            </w:pPr>
            <w:r w:rsidRPr="6E7A2F4B">
              <w:rPr>
                <w:rFonts w:ascii="Arial" w:eastAsia="Arial" w:hAnsi="Arial" w:cs="Arial"/>
                <w:sz w:val="20"/>
                <w:szCs w:val="20"/>
              </w:rPr>
              <w:t>St. Francis Hospital</w:t>
            </w:r>
            <w:r w:rsidR="5CF0AB6D" w:rsidRPr="6E7A2F4B">
              <w:rPr>
                <w:rFonts w:ascii="Arial" w:eastAsia="Arial" w:hAnsi="Arial" w:cs="Arial"/>
                <w:sz w:val="20"/>
                <w:szCs w:val="20"/>
              </w:rPr>
              <w:t xml:space="preserve"> &amp; Heart Center</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32EA3DF2" w14:textId="49AF358C" w:rsidR="6E7A2F4B" w:rsidRDefault="6E7A2F4B" w:rsidP="6E7A2F4B">
            <w:pPr>
              <w:tabs>
                <w:tab w:val="left" w:pos="461"/>
              </w:tabs>
              <w:spacing w:line="480" w:lineRule="auto"/>
            </w:pPr>
            <w:r w:rsidRPr="6E7A2F4B">
              <w:rPr>
                <w:rFonts w:ascii="Arial" w:eastAsia="Arial" w:hAnsi="Arial" w:cs="Arial"/>
                <w:sz w:val="20"/>
                <w:szCs w:val="20"/>
              </w:rPr>
              <w:t>100 Port Washington Blvd, Roslyn, NY 11576</w:t>
            </w:r>
          </w:p>
        </w:tc>
      </w:tr>
      <w:tr w:rsidR="6E7A2F4B" w14:paraId="39FDE2D6" w14:textId="77777777" w:rsidTr="6E7A2F4B">
        <w:trPr>
          <w:trHeight w:val="300"/>
        </w:trPr>
        <w:tc>
          <w:tcPr>
            <w:tcW w:w="3780" w:type="dxa"/>
            <w:tcBorders>
              <w:top w:val="single" w:sz="8" w:space="0" w:color="auto"/>
              <w:left w:val="single" w:sz="8" w:space="0" w:color="auto"/>
              <w:bottom w:val="single" w:sz="8" w:space="0" w:color="auto"/>
              <w:right w:val="single" w:sz="8" w:space="0" w:color="auto"/>
            </w:tcBorders>
            <w:tcMar>
              <w:left w:w="108" w:type="dxa"/>
              <w:right w:w="108" w:type="dxa"/>
            </w:tcMar>
          </w:tcPr>
          <w:p w14:paraId="1218DAC8" w14:textId="30D9AE66" w:rsidR="6E7A2F4B" w:rsidRDefault="6E7A2F4B" w:rsidP="6E7A2F4B">
            <w:pPr>
              <w:tabs>
                <w:tab w:val="left" w:pos="461"/>
              </w:tabs>
              <w:spacing w:line="480" w:lineRule="auto"/>
            </w:pPr>
            <w:r w:rsidRPr="6E7A2F4B">
              <w:rPr>
                <w:rFonts w:ascii="Arial" w:eastAsia="Arial" w:hAnsi="Arial" w:cs="Arial"/>
                <w:sz w:val="20"/>
                <w:szCs w:val="20"/>
              </w:rPr>
              <w:t>St. Joseph Hospital</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70853E59" w14:textId="0C962A97" w:rsidR="6E7A2F4B" w:rsidRDefault="6E7A2F4B" w:rsidP="6E7A2F4B">
            <w:pPr>
              <w:tabs>
                <w:tab w:val="left" w:pos="461"/>
              </w:tabs>
              <w:spacing w:line="480" w:lineRule="auto"/>
            </w:pPr>
            <w:r w:rsidRPr="6E7A2F4B">
              <w:rPr>
                <w:rFonts w:ascii="Arial" w:eastAsia="Arial" w:hAnsi="Arial" w:cs="Arial"/>
                <w:sz w:val="20"/>
                <w:szCs w:val="20"/>
              </w:rPr>
              <w:t>4295 Hempstead Turnpike, Bethpage, NY 11714</w:t>
            </w:r>
          </w:p>
        </w:tc>
      </w:tr>
    </w:tbl>
    <w:p w14:paraId="28DB5517" w14:textId="5382B66B" w:rsidR="195766A9" w:rsidRDefault="195766A9" w:rsidP="61153B46">
      <w:pPr>
        <w:tabs>
          <w:tab w:val="left" w:pos="461"/>
        </w:tabs>
        <w:spacing w:after="0" w:line="480" w:lineRule="auto"/>
      </w:pPr>
      <w:r w:rsidRPr="61153B46">
        <w:rPr>
          <w:rFonts w:ascii="Arial" w:eastAsia="Arial" w:hAnsi="Arial" w:cs="Arial"/>
          <w:b/>
          <w:bCs/>
          <w:i/>
          <w:iCs/>
          <w:sz w:val="20"/>
          <w:szCs w:val="20"/>
        </w:rPr>
        <w:t>Northwell Health System</w:t>
      </w:r>
      <w:r w:rsidR="464BE431" w:rsidRPr="61153B46">
        <w:rPr>
          <w:rFonts w:ascii="Arial" w:eastAsia="Arial" w:hAnsi="Arial" w:cs="Arial"/>
          <w:b/>
          <w:bCs/>
          <w:i/>
          <w:iCs/>
          <w:sz w:val="20"/>
          <w:szCs w:val="20"/>
        </w:rPr>
        <w:t xml:space="preserve"> (Nassau County Facilities)</w:t>
      </w:r>
    </w:p>
    <w:tbl>
      <w:tblPr>
        <w:tblStyle w:val="TableGrid"/>
        <w:tblW w:w="0" w:type="auto"/>
        <w:tblLayout w:type="fixed"/>
        <w:tblLook w:val="04A0" w:firstRow="1" w:lastRow="0" w:firstColumn="1" w:lastColumn="0" w:noHBand="0" w:noVBand="1"/>
      </w:tblPr>
      <w:tblGrid>
        <w:gridCol w:w="3788"/>
        <w:gridCol w:w="5040"/>
      </w:tblGrid>
      <w:tr w:rsidR="6E7A2F4B" w14:paraId="3A7C0738" w14:textId="77777777" w:rsidTr="6E7A2F4B">
        <w:trPr>
          <w:trHeight w:val="30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136BCC88" w14:textId="3FCACB90" w:rsidR="6E7A2F4B" w:rsidRDefault="6E7A2F4B" w:rsidP="6E7A2F4B">
            <w:pPr>
              <w:tabs>
                <w:tab w:val="left" w:pos="461"/>
              </w:tabs>
              <w:spacing w:line="480" w:lineRule="auto"/>
            </w:pPr>
            <w:r w:rsidRPr="6E7A2F4B">
              <w:rPr>
                <w:rFonts w:ascii="Arial" w:eastAsia="Arial" w:hAnsi="Arial" w:cs="Arial"/>
                <w:sz w:val="20"/>
                <w:szCs w:val="20"/>
              </w:rPr>
              <w:t>Glen Cove Hospital</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5C978A33" w14:textId="1E346EC7" w:rsidR="6E7A2F4B" w:rsidRDefault="6E7A2F4B" w:rsidP="6E7A2F4B">
            <w:pPr>
              <w:tabs>
                <w:tab w:val="left" w:pos="461"/>
              </w:tabs>
              <w:spacing w:line="480" w:lineRule="auto"/>
            </w:pPr>
            <w:r w:rsidRPr="6E7A2F4B">
              <w:rPr>
                <w:rFonts w:ascii="Arial" w:eastAsia="Arial" w:hAnsi="Arial" w:cs="Arial"/>
                <w:sz w:val="20"/>
                <w:szCs w:val="20"/>
              </w:rPr>
              <w:t>101 St. Andrews Lane, Glen Cove, NY 11542</w:t>
            </w:r>
          </w:p>
        </w:tc>
      </w:tr>
      <w:tr w:rsidR="6E7A2F4B" w14:paraId="25A5A223" w14:textId="77777777" w:rsidTr="6E7A2F4B">
        <w:trPr>
          <w:trHeight w:val="30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4A472DB9" w14:textId="22EE6D06" w:rsidR="6E7A2F4B" w:rsidRDefault="6E7A2F4B" w:rsidP="6E7A2F4B">
            <w:pPr>
              <w:tabs>
                <w:tab w:val="left" w:pos="461"/>
              </w:tabs>
              <w:spacing w:line="480" w:lineRule="auto"/>
            </w:pPr>
            <w:r w:rsidRPr="6E7A2F4B">
              <w:rPr>
                <w:rFonts w:ascii="Arial" w:eastAsia="Arial" w:hAnsi="Arial" w:cs="Arial"/>
                <w:sz w:val="20"/>
                <w:szCs w:val="20"/>
              </w:rPr>
              <w:t>Long Island Jewish Valley Stream</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14147E08" w14:textId="413B82DA" w:rsidR="6E7A2F4B" w:rsidRDefault="6E7A2F4B" w:rsidP="6E7A2F4B">
            <w:pPr>
              <w:tabs>
                <w:tab w:val="left" w:pos="461"/>
              </w:tabs>
              <w:spacing w:line="480" w:lineRule="auto"/>
            </w:pPr>
            <w:r w:rsidRPr="6E7A2F4B">
              <w:rPr>
                <w:rFonts w:ascii="Arial" w:eastAsia="Arial" w:hAnsi="Arial" w:cs="Arial"/>
                <w:sz w:val="20"/>
                <w:szCs w:val="20"/>
              </w:rPr>
              <w:t>900 Franklin Ave, Valley Stream, NY 11580</w:t>
            </w:r>
          </w:p>
        </w:tc>
      </w:tr>
      <w:tr w:rsidR="6E7A2F4B" w14:paraId="13E02219" w14:textId="77777777" w:rsidTr="6E7A2F4B">
        <w:trPr>
          <w:trHeight w:val="30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6B5B6B26" w14:textId="6FD3865C" w:rsidR="6E7A2F4B" w:rsidRDefault="6E7A2F4B" w:rsidP="6E7A2F4B">
            <w:pPr>
              <w:tabs>
                <w:tab w:val="left" w:pos="461"/>
              </w:tabs>
              <w:spacing w:line="480" w:lineRule="auto"/>
            </w:pPr>
            <w:r w:rsidRPr="6E7A2F4B">
              <w:rPr>
                <w:rFonts w:ascii="Arial" w:eastAsia="Arial" w:hAnsi="Arial" w:cs="Arial"/>
                <w:sz w:val="20"/>
                <w:szCs w:val="20"/>
              </w:rPr>
              <w:t>North Shore University Hospital</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31AD253D" w14:textId="3C63E3F6" w:rsidR="6E7A2F4B" w:rsidRDefault="6E7A2F4B" w:rsidP="6E7A2F4B">
            <w:pPr>
              <w:tabs>
                <w:tab w:val="left" w:pos="461"/>
              </w:tabs>
              <w:spacing w:line="480" w:lineRule="auto"/>
            </w:pPr>
            <w:r w:rsidRPr="6E7A2F4B">
              <w:rPr>
                <w:rFonts w:ascii="Arial" w:eastAsia="Arial" w:hAnsi="Arial" w:cs="Arial"/>
                <w:sz w:val="20"/>
                <w:szCs w:val="20"/>
              </w:rPr>
              <w:t>300 Community Drive, Manhasset, NY 11030</w:t>
            </w:r>
          </w:p>
        </w:tc>
      </w:tr>
      <w:tr w:rsidR="6E7A2F4B" w14:paraId="678945A3" w14:textId="77777777" w:rsidTr="6E7A2F4B">
        <w:trPr>
          <w:trHeight w:val="30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21E3956B" w14:textId="66786EED" w:rsidR="6E7A2F4B" w:rsidRDefault="6E7A2F4B" w:rsidP="6E7A2F4B">
            <w:pPr>
              <w:tabs>
                <w:tab w:val="left" w:pos="461"/>
              </w:tabs>
              <w:spacing w:line="480" w:lineRule="auto"/>
            </w:pPr>
            <w:r w:rsidRPr="6E7A2F4B">
              <w:rPr>
                <w:rFonts w:ascii="Arial" w:eastAsia="Arial" w:hAnsi="Arial" w:cs="Arial"/>
                <w:sz w:val="20"/>
                <w:szCs w:val="20"/>
              </w:rPr>
              <w:t>Plainview Hospital</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09F3D6E2" w14:textId="5A42A017" w:rsidR="6E7A2F4B" w:rsidRDefault="6E7A2F4B" w:rsidP="6E7A2F4B">
            <w:pPr>
              <w:tabs>
                <w:tab w:val="left" w:pos="461"/>
              </w:tabs>
              <w:spacing w:line="480" w:lineRule="auto"/>
            </w:pPr>
            <w:r w:rsidRPr="6E7A2F4B">
              <w:rPr>
                <w:rFonts w:ascii="Arial" w:eastAsia="Arial" w:hAnsi="Arial" w:cs="Arial"/>
                <w:sz w:val="20"/>
                <w:szCs w:val="20"/>
              </w:rPr>
              <w:t>888 Old Country Road, Plainview NY 11803</w:t>
            </w:r>
          </w:p>
        </w:tc>
      </w:tr>
      <w:tr w:rsidR="6E7A2F4B" w14:paraId="1A0D46DD" w14:textId="77777777" w:rsidTr="6E7A2F4B">
        <w:trPr>
          <w:trHeight w:val="30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33F55C48" w14:textId="1AF4B978" w:rsidR="6E7A2F4B" w:rsidRDefault="6E7A2F4B" w:rsidP="6E7A2F4B">
            <w:pPr>
              <w:tabs>
                <w:tab w:val="left" w:pos="461"/>
              </w:tabs>
              <w:spacing w:line="480" w:lineRule="auto"/>
            </w:pPr>
            <w:r w:rsidRPr="6E7A2F4B">
              <w:rPr>
                <w:rFonts w:ascii="Arial" w:eastAsia="Arial" w:hAnsi="Arial" w:cs="Arial"/>
                <w:sz w:val="20"/>
                <w:szCs w:val="20"/>
              </w:rPr>
              <w:t>Syosset Hospital</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3B8F0F65" w14:textId="146FC545" w:rsidR="6E7A2F4B" w:rsidRDefault="6E7A2F4B" w:rsidP="6E7A2F4B">
            <w:pPr>
              <w:tabs>
                <w:tab w:val="left" w:pos="461"/>
              </w:tabs>
              <w:spacing w:line="480" w:lineRule="auto"/>
            </w:pPr>
            <w:r w:rsidRPr="6E7A2F4B">
              <w:rPr>
                <w:rFonts w:ascii="Arial" w:eastAsia="Arial" w:hAnsi="Arial" w:cs="Arial"/>
                <w:sz w:val="20"/>
                <w:szCs w:val="20"/>
              </w:rPr>
              <w:t>221 Jericho Turnpike, Syosset NY 11791</w:t>
            </w:r>
          </w:p>
        </w:tc>
      </w:tr>
    </w:tbl>
    <w:p w14:paraId="265CC0A8" w14:textId="2CC54B8C" w:rsidR="195766A9" w:rsidRDefault="195766A9" w:rsidP="6E7A2F4B">
      <w:pPr>
        <w:tabs>
          <w:tab w:val="left" w:pos="461"/>
        </w:tabs>
        <w:spacing w:after="0" w:line="480" w:lineRule="auto"/>
        <w:ind w:left="460" w:hanging="360"/>
        <w:jc w:val="right"/>
      </w:pPr>
      <w:r w:rsidRPr="6E7A2F4B">
        <w:rPr>
          <w:rFonts w:ascii="Arial" w:eastAsia="Arial" w:hAnsi="Arial" w:cs="Arial"/>
          <w:sz w:val="20"/>
          <w:szCs w:val="20"/>
        </w:rPr>
        <w:t xml:space="preserve"> </w:t>
      </w:r>
    </w:p>
    <w:tbl>
      <w:tblPr>
        <w:tblStyle w:val="TableGrid"/>
        <w:tblW w:w="0" w:type="auto"/>
        <w:tblLayout w:type="fixed"/>
        <w:tblLook w:val="04A0" w:firstRow="1" w:lastRow="0" w:firstColumn="1" w:lastColumn="0" w:noHBand="0" w:noVBand="1"/>
      </w:tblPr>
      <w:tblGrid>
        <w:gridCol w:w="3788"/>
        <w:gridCol w:w="5040"/>
      </w:tblGrid>
      <w:tr w:rsidR="6E7A2F4B" w14:paraId="7A4D7DB4" w14:textId="77777777" w:rsidTr="6E7A2F4B">
        <w:trPr>
          <w:trHeight w:val="30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3644E131" w14:textId="6E97E99B" w:rsidR="6E7A2F4B" w:rsidRDefault="6E7A2F4B" w:rsidP="6E7A2F4B">
            <w:pPr>
              <w:tabs>
                <w:tab w:val="left" w:pos="0"/>
              </w:tabs>
              <w:spacing w:line="480" w:lineRule="auto"/>
              <w:ind w:left="80" w:hanging="80"/>
            </w:pPr>
            <w:r w:rsidRPr="6E7A2F4B">
              <w:rPr>
                <w:rFonts w:ascii="Arial" w:eastAsia="Arial" w:hAnsi="Arial" w:cs="Arial"/>
                <w:sz w:val="20"/>
                <w:szCs w:val="20"/>
              </w:rPr>
              <w:t>Nassau University Medical Center</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524D4AD7" w14:textId="6118A30B" w:rsidR="6E7A2F4B" w:rsidRDefault="6E7A2F4B" w:rsidP="6E7A2F4B">
            <w:pPr>
              <w:tabs>
                <w:tab w:val="left" w:pos="461"/>
              </w:tabs>
              <w:spacing w:line="480" w:lineRule="auto"/>
            </w:pPr>
            <w:r w:rsidRPr="6E7A2F4B">
              <w:rPr>
                <w:rFonts w:ascii="Arial" w:eastAsia="Arial" w:hAnsi="Arial" w:cs="Arial"/>
                <w:sz w:val="20"/>
                <w:szCs w:val="20"/>
              </w:rPr>
              <w:t>2201 Hempstead Turnpike, East Meadow, NY 11554</w:t>
            </w:r>
          </w:p>
        </w:tc>
      </w:tr>
      <w:tr w:rsidR="6E7A2F4B" w14:paraId="47055323" w14:textId="77777777" w:rsidTr="6E7A2F4B">
        <w:trPr>
          <w:trHeight w:val="30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75D0D6EB" w14:textId="40DF81E8" w:rsidR="6E7A2F4B" w:rsidRDefault="6E7A2F4B" w:rsidP="6E7A2F4B">
            <w:pPr>
              <w:tabs>
                <w:tab w:val="left" w:pos="0"/>
              </w:tabs>
              <w:spacing w:line="480" w:lineRule="auto"/>
              <w:ind w:left="80" w:hanging="80"/>
            </w:pPr>
            <w:r w:rsidRPr="6E7A2F4B">
              <w:rPr>
                <w:rFonts w:ascii="Arial" w:eastAsia="Arial" w:hAnsi="Arial" w:cs="Arial"/>
                <w:sz w:val="20"/>
                <w:szCs w:val="20"/>
              </w:rPr>
              <w:t>Mount Sinai South Nassau</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13E28E0D" w14:textId="2F532381" w:rsidR="6E7A2F4B" w:rsidRDefault="6E7A2F4B" w:rsidP="6E7A2F4B">
            <w:pPr>
              <w:tabs>
                <w:tab w:val="left" w:pos="461"/>
              </w:tabs>
              <w:spacing w:line="480" w:lineRule="auto"/>
            </w:pPr>
            <w:r w:rsidRPr="6E7A2F4B">
              <w:rPr>
                <w:rFonts w:ascii="Arial" w:eastAsia="Arial" w:hAnsi="Arial" w:cs="Arial"/>
                <w:sz w:val="20"/>
                <w:szCs w:val="20"/>
              </w:rPr>
              <w:t>1 Healthy Way, Oceanside, NY 11572</w:t>
            </w:r>
          </w:p>
        </w:tc>
      </w:tr>
      <w:tr w:rsidR="6E7A2F4B" w14:paraId="2355ED3C" w14:textId="77777777" w:rsidTr="6E7A2F4B">
        <w:trPr>
          <w:trHeight w:val="300"/>
        </w:trPr>
        <w:tc>
          <w:tcPr>
            <w:tcW w:w="3788" w:type="dxa"/>
            <w:tcBorders>
              <w:top w:val="single" w:sz="8" w:space="0" w:color="auto"/>
              <w:left w:val="single" w:sz="8" w:space="0" w:color="auto"/>
              <w:bottom w:val="single" w:sz="8" w:space="0" w:color="auto"/>
              <w:right w:val="single" w:sz="8" w:space="0" w:color="auto"/>
            </w:tcBorders>
            <w:tcMar>
              <w:left w:w="108" w:type="dxa"/>
              <w:right w:w="108" w:type="dxa"/>
            </w:tcMar>
          </w:tcPr>
          <w:p w14:paraId="29EDB12D" w14:textId="6E357545" w:rsidR="6E7A2F4B" w:rsidRDefault="6E7A2F4B" w:rsidP="6E7A2F4B">
            <w:pPr>
              <w:spacing w:line="480" w:lineRule="auto"/>
            </w:pPr>
            <w:r w:rsidRPr="6E7A2F4B">
              <w:rPr>
                <w:rFonts w:ascii="Arial" w:eastAsia="Arial" w:hAnsi="Arial" w:cs="Arial"/>
                <w:sz w:val="20"/>
                <w:szCs w:val="20"/>
              </w:rPr>
              <w:t>NYU Langone Hospital – Long Island</w:t>
            </w:r>
          </w:p>
        </w:tc>
        <w:tc>
          <w:tcPr>
            <w:tcW w:w="5040" w:type="dxa"/>
            <w:tcBorders>
              <w:top w:val="single" w:sz="8" w:space="0" w:color="auto"/>
              <w:left w:val="single" w:sz="8" w:space="0" w:color="auto"/>
              <w:bottom w:val="single" w:sz="8" w:space="0" w:color="auto"/>
              <w:right w:val="single" w:sz="8" w:space="0" w:color="auto"/>
            </w:tcBorders>
            <w:tcMar>
              <w:left w:w="108" w:type="dxa"/>
              <w:right w:w="108" w:type="dxa"/>
            </w:tcMar>
          </w:tcPr>
          <w:p w14:paraId="7049701C" w14:textId="22F9986F" w:rsidR="6E7A2F4B" w:rsidRDefault="6E7A2F4B" w:rsidP="6E7A2F4B">
            <w:pPr>
              <w:tabs>
                <w:tab w:val="left" w:pos="461"/>
              </w:tabs>
              <w:spacing w:line="480" w:lineRule="auto"/>
            </w:pPr>
            <w:r w:rsidRPr="6E7A2F4B">
              <w:rPr>
                <w:rFonts w:ascii="Arial" w:eastAsia="Arial" w:hAnsi="Arial" w:cs="Arial"/>
                <w:sz w:val="20"/>
                <w:szCs w:val="20"/>
              </w:rPr>
              <w:t>259 First Street, Mineola, NY 11501</w:t>
            </w:r>
          </w:p>
        </w:tc>
      </w:tr>
    </w:tbl>
    <w:p w14:paraId="58FAD668" w14:textId="5E00FD83" w:rsidR="26D9472B" w:rsidRDefault="26D9472B" w:rsidP="6E7A2F4B">
      <w:pPr>
        <w:tabs>
          <w:tab w:val="left" w:pos="461"/>
        </w:tabs>
        <w:spacing w:after="0" w:line="480" w:lineRule="auto"/>
        <w:ind w:left="460" w:hanging="360"/>
        <w:jc w:val="right"/>
      </w:pPr>
      <w:r w:rsidRPr="6E7A2F4B">
        <w:rPr>
          <w:rFonts w:ascii="Arial" w:eastAsia="Arial" w:hAnsi="Arial" w:cs="Arial"/>
          <w:b/>
          <w:bCs/>
          <w:i/>
          <w:iCs/>
          <w:sz w:val="20"/>
          <w:szCs w:val="20"/>
        </w:rPr>
        <w:t xml:space="preserve"> </w:t>
      </w:r>
    </w:p>
    <w:p w14:paraId="3FF5516E" w14:textId="568D91B8" w:rsidR="6E7A2F4B" w:rsidRDefault="6E7A2F4B" w:rsidP="6E7A2F4B">
      <w:pPr>
        <w:tabs>
          <w:tab w:val="left" w:pos="461"/>
        </w:tabs>
        <w:spacing w:after="0" w:line="480" w:lineRule="auto"/>
        <w:ind w:left="460" w:hanging="360"/>
        <w:jc w:val="right"/>
        <w:rPr>
          <w:rFonts w:ascii="Arial" w:eastAsia="Arial" w:hAnsi="Arial" w:cs="Arial"/>
          <w:b/>
          <w:bCs/>
          <w:i/>
          <w:iCs/>
          <w:sz w:val="20"/>
          <w:szCs w:val="20"/>
        </w:rPr>
      </w:pPr>
    </w:p>
    <w:p w14:paraId="097F6CA0" w14:textId="276D894E" w:rsidR="6E7A2F4B" w:rsidRDefault="6E7A2F4B" w:rsidP="6E7A2F4B">
      <w:pPr>
        <w:tabs>
          <w:tab w:val="left" w:pos="461"/>
        </w:tabs>
        <w:spacing w:after="0" w:line="480" w:lineRule="auto"/>
        <w:ind w:left="460" w:hanging="360"/>
        <w:jc w:val="right"/>
        <w:rPr>
          <w:rFonts w:ascii="Arial" w:eastAsia="Arial" w:hAnsi="Arial" w:cs="Arial"/>
          <w:b/>
          <w:bCs/>
          <w:i/>
          <w:iCs/>
          <w:sz w:val="20"/>
          <w:szCs w:val="20"/>
        </w:rPr>
      </w:pPr>
    </w:p>
    <w:p w14:paraId="18934804" w14:textId="5D84E460" w:rsidR="6E7A2F4B" w:rsidRDefault="6E7A2F4B" w:rsidP="6E7A2F4B">
      <w:pPr>
        <w:tabs>
          <w:tab w:val="left" w:pos="461"/>
        </w:tabs>
        <w:spacing w:after="0" w:line="480" w:lineRule="auto"/>
        <w:ind w:left="460" w:hanging="360"/>
        <w:jc w:val="right"/>
        <w:rPr>
          <w:rFonts w:ascii="Arial" w:eastAsia="Arial" w:hAnsi="Arial" w:cs="Arial"/>
          <w:b/>
          <w:bCs/>
          <w:i/>
          <w:iCs/>
          <w:sz w:val="20"/>
          <w:szCs w:val="20"/>
        </w:rPr>
      </w:pPr>
    </w:p>
    <w:p w14:paraId="287AC9E7" w14:textId="2F6555E9" w:rsidR="6E7A2F4B" w:rsidRDefault="6E7A2F4B" w:rsidP="6E7A2F4B">
      <w:pPr>
        <w:tabs>
          <w:tab w:val="left" w:pos="461"/>
        </w:tabs>
        <w:spacing w:after="0" w:line="480" w:lineRule="auto"/>
        <w:ind w:left="460" w:hanging="360"/>
        <w:jc w:val="right"/>
        <w:rPr>
          <w:rFonts w:ascii="Arial" w:eastAsia="Arial" w:hAnsi="Arial" w:cs="Arial"/>
          <w:b/>
          <w:bCs/>
          <w:i/>
          <w:iCs/>
          <w:sz w:val="20"/>
          <w:szCs w:val="20"/>
        </w:rPr>
      </w:pPr>
    </w:p>
    <w:p w14:paraId="3EF0CC52" w14:textId="2A272B44" w:rsidR="6E7A2F4B" w:rsidRDefault="6E7A2F4B" w:rsidP="6E7A2F4B">
      <w:pPr>
        <w:tabs>
          <w:tab w:val="left" w:pos="461"/>
        </w:tabs>
        <w:spacing w:after="0" w:line="480" w:lineRule="auto"/>
        <w:ind w:left="100"/>
        <w:jc w:val="center"/>
        <w:rPr>
          <w:rFonts w:ascii="Arial" w:eastAsia="Arial" w:hAnsi="Arial" w:cs="Arial"/>
          <w:b/>
          <w:bCs/>
        </w:rPr>
      </w:pPr>
    </w:p>
    <w:p w14:paraId="775153BC" w14:textId="5D140D55" w:rsidR="55E426A2" w:rsidRDefault="55E426A2" w:rsidP="6E7A2F4B">
      <w:pPr>
        <w:tabs>
          <w:tab w:val="left" w:pos="461"/>
        </w:tabs>
        <w:spacing w:after="0" w:line="480" w:lineRule="auto"/>
        <w:ind w:left="100"/>
        <w:jc w:val="center"/>
        <w:rPr>
          <w:rFonts w:ascii="Arial" w:eastAsia="Arial" w:hAnsi="Arial" w:cs="Arial"/>
          <w:b/>
          <w:bCs/>
        </w:rPr>
      </w:pPr>
      <w:commentRangeStart w:id="1"/>
      <w:r w:rsidRPr="6E7A2F4B">
        <w:rPr>
          <w:rFonts w:ascii="Arial" w:eastAsia="Arial" w:hAnsi="Arial" w:cs="Arial"/>
          <w:b/>
          <w:bCs/>
        </w:rPr>
        <w:lastRenderedPageBreak/>
        <w:t>Suffolk County</w:t>
      </w:r>
      <w:commentRangeEnd w:id="1"/>
      <w:r>
        <w:commentReference w:id="1"/>
      </w:r>
    </w:p>
    <w:p w14:paraId="5D33C1CA" w14:textId="6D7CDEDF" w:rsidR="6E7A2F4B" w:rsidRDefault="6E7A2F4B" w:rsidP="6E7A2F4B">
      <w:pPr>
        <w:tabs>
          <w:tab w:val="left" w:pos="461"/>
        </w:tabs>
        <w:spacing w:after="0" w:line="480" w:lineRule="auto"/>
        <w:ind w:left="460" w:hanging="360"/>
        <w:jc w:val="center"/>
        <w:rPr>
          <w:rFonts w:ascii="Arial" w:eastAsia="Arial" w:hAnsi="Arial" w:cs="Arial"/>
          <w:b/>
          <w:bCs/>
          <w:sz w:val="20"/>
          <w:szCs w:val="20"/>
        </w:rPr>
      </w:pPr>
    </w:p>
    <w:p w14:paraId="62D62BA5" w14:textId="015CB44B" w:rsidR="0F87B62A" w:rsidRDefault="0F87B62A" w:rsidP="6E7A2F4B">
      <w:pPr>
        <w:tabs>
          <w:tab w:val="left" w:pos="461"/>
        </w:tabs>
        <w:spacing w:after="0" w:line="480" w:lineRule="auto"/>
        <w:ind w:left="460" w:hanging="360"/>
        <w:jc w:val="center"/>
      </w:pPr>
      <w:r w:rsidRPr="6E7A2F4B">
        <w:rPr>
          <w:rFonts w:ascii="Arial" w:eastAsia="Arial" w:hAnsi="Arial" w:cs="Arial"/>
          <w:b/>
          <w:bCs/>
          <w:sz w:val="20"/>
          <w:szCs w:val="20"/>
        </w:rPr>
        <w:t>Suffolk County Department of Health Services</w:t>
      </w:r>
    </w:p>
    <w:p w14:paraId="5C899BA9" w14:textId="7A8811D9" w:rsidR="0F87B62A" w:rsidRDefault="0F87B62A" w:rsidP="6E7A2F4B">
      <w:pPr>
        <w:tabs>
          <w:tab w:val="left" w:pos="461"/>
        </w:tabs>
        <w:spacing w:after="0" w:line="480" w:lineRule="auto"/>
        <w:ind w:left="460" w:hanging="360"/>
        <w:jc w:val="center"/>
      </w:pPr>
      <w:r w:rsidRPr="6E7A2F4B">
        <w:rPr>
          <w:rFonts w:ascii="Arial" w:eastAsia="Arial" w:hAnsi="Arial" w:cs="Arial"/>
          <w:sz w:val="20"/>
          <w:szCs w:val="20"/>
        </w:rPr>
        <w:t>Gregson Pigott, MD, MPH,</w:t>
      </w:r>
      <w:r w:rsidRPr="6E7A2F4B">
        <w:rPr>
          <w:rFonts w:ascii="Arial" w:eastAsia="Arial" w:hAnsi="Arial" w:cs="Arial"/>
          <w:color w:val="FF0000"/>
          <w:sz w:val="20"/>
          <w:szCs w:val="20"/>
        </w:rPr>
        <w:t xml:space="preserve"> </w:t>
      </w:r>
      <w:r w:rsidRPr="6E7A2F4B">
        <w:rPr>
          <w:rFonts w:ascii="Arial" w:eastAsia="Arial" w:hAnsi="Arial" w:cs="Arial"/>
          <w:sz w:val="20"/>
          <w:szCs w:val="20"/>
        </w:rPr>
        <w:t>Commissioner of Health</w:t>
      </w:r>
    </w:p>
    <w:p w14:paraId="0ABFEAF0" w14:textId="765BBD1C" w:rsidR="0F87B62A" w:rsidRDefault="0F87B62A" w:rsidP="6E7A2F4B">
      <w:pPr>
        <w:tabs>
          <w:tab w:val="left" w:pos="461"/>
        </w:tabs>
        <w:spacing w:before="24" w:after="0"/>
        <w:ind w:left="460" w:hanging="360"/>
        <w:jc w:val="center"/>
      </w:pPr>
      <w:r w:rsidRPr="6E7A2F4B">
        <w:rPr>
          <w:rFonts w:ascii="Arial" w:eastAsia="Arial" w:hAnsi="Arial" w:cs="Arial"/>
          <w:sz w:val="20"/>
          <w:szCs w:val="20"/>
        </w:rPr>
        <w:t>3500 Sunrise Highway, Suite 124</w:t>
      </w:r>
    </w:p>
    <w:p w14:paraId="4575A5A9" w14:textId="240DC87A" w:rsidR="0F87B62A" w:rsidRDefault="0F87B62A" w:rsidP="6E7A2F4B">
      <w:pPr>
        <w:tabs>
          <w:tab w:val="left" w:pos="461"/>
        </w:tabs>
        <w:spacing w:before="24" w:after="0"/>
        <w:ind w:left="460" w:hanging="360"/>
        <w:jc w:val="center"/>
      </w:pPr>
      <w:r w:rsidRPr="6E7A2F4B">
        <w:rPr>
          <w:rFonts w:ascii="Arial" w:eastAsia="Arial" w:hAnsi="Arial" w:cs="Arial"/>
          <w:sz w:val="20"/>
          <w:szCs w:val="20"/>
        </w:rPr>
        <w:t>P.O. Box 9006</w:t>
      </w:r>
    </w:p>
    <w:p w14:paraId="4CCC3C73" w14:textId="5D8E9F7A" w:rsidR="0F87B62A" w:rsidRDefault="0F87B62A" w:rsidP="6E7A2F4B">
      <w:pPr>
        <w:tabs>
          <w:tab w:val="left" w:pos="461"/>
        </w:tabs>
        <w:spacing w:before="24" w:after="0"/>
        <w:ind w:left="460" w:hanging="360"/>
        <w:jc w:val="center"/>
      </w:pPr>
      <w:r w:rsidRPr="6E7A2F4B">
        <w:rPr>
          <w:rFonts w:ascii="Arial" w:eastAsia="Arial" w:hAnsi="Arial" w:cs="Arial"/>
          <w:sz w:val="20"/>
          <w:szCs w:val="20"/>
        </w:rPr>
        <w:t>Great River, New York 11739-9006</w:t>
      </w:r>
    </w:p>
    <w:p w14:paraId="24AF1219" w14:textId="2994B64C" w:rsidR="0F87B62A" w:rsidRDefault="0F87B62A" w:rsidP="6E7A2F4B">
      <w:pPr>
        <w:tabs>
          <w:tab w:val="left" w:pos="461"/>
        </w:tabs>
        <w:spacing w:before="24" w:after="0"/>
        <w:ind w:left="460" w:hanging="360"/>
        <w:jc w:val="center"/>
      </w:pPr>
      <w:r w:rsidRPr="6E7A2F4B">
        <w:rPr>
          <w:rFonts w:ascii="Arial" w:eastAsia="Arial" w:hAnsi="Arial" w:cs="Arial"/>
          <w:sz w:val="20"/>
          <w:szCs w:val="20"/>
        </w:rPr>
        <w:t>(631) 854-0100</w:t>
      </w:r>
    </w:p>
    <w:p w14:paraId="0B8F6E5E" w14:textId="29320700" w:rsidR="6E7A2F4B" w:rsidRDefault="6E7A2F4B" w:rsidP="6E7A2F4B">
      <w:pPr>
        <w:tabs>
          <w:tab w:val="left" w:pos="461"/>
        </w:tabs>
        <w:spacing w:after="0" w:line="480" w:lineRule="auto"/>
        <w:ind w:left="100"/>
        <w:jc w:val="center"/>
        <w:rPr>
          <w:rFonts w:ascii="Arial" w:eastAsia="Arial" w:hAnsi="Arial" w:cs="Arial"/>
          <w:b/>
          <w:bCs/>
        </w:rPr>
      </w:pPr>
    </w:p>
    <w:p w14:paraId="2D5E2CA1" w14:textId="37572759" w:rsidR="26D9472B" w:rsidRDefault="26D9472B" w:rsidP="61153B46">
      <w:pPr>
        <w:tabs>
          <w:tab w:val="left" w:pos="461"/>
        </w:tabs>
        <w:spacing w:after="0" w:line="480" w:lineRule="auto"/>
        <w:rPr>
          <w:rFonts w:ascii="Arial" w:eastAsia="Arial" w:hAnsi="Arial" w:cs="Arial"/>
          <w:b/>
          <w:bCs/>
          <w:i/>
          <w:iCs/>
          <w:sz w:val="20"/>
          <w:szCs w:val="20"/>
        </w:rPr>
      </w:pPr>
      <w:r w:rsidRPr="61153B46">
        <w:rPr>
          <w:rFonts w:ascii="Arial" w:eastAsia="Arial" w:hAnsi="Arial" w:cs="Arial"/>
          <w:b/>
          <w:bCs/>
          <w:i/>
          <w:iCs/>
          <w:sz w:val="20"/>
          <w:szCs w:val="20"/>
        </w:rPr>
        <w:t>Catholic Health</w:t>
      </w:r>
      <w:r w:rsidR="58157F24" w:rsidRPr="61153B46">
        <w:rPr>
          <w:rFonts w:ascii="Arial" w:eastAsia="Arial" w:hAnsi="Arial" w:cs="Arial"/>
          <w:b/>
          <w:bCs/>
          <w:i/>
          <w:iCs/>
          <w:sz w:val="20"/>
          <w:szCs w:val="20"/>
        </w:rPr>
        <w:t xml:space="preserve"> System</w:t>
      </w:r>
      <w:r w:rsidR="1741FB26" w:rsidRPr="61153B46">
        <w:rPr>
          <w:rFonts w:ascii="Arial" w:eastAsia="Arial" w:hAnsi="Arial" w:cs="Arial"/>
          <w:b/>
          <w:bCs/>
          <w:i/>
          <w:iCs/>
          <w:sz w:val="20"/>
          <w:szCs w:val="20"/>
        </w:rPr>
        <w:t xml:space="preserve"> (Suffolk County Facilities)</w:t>
      </w:r>
    </w:p>
    <w:tbl>
      <w:tblPr>
        <w:tblStyle w:val="TableGrid"/>
        <w:tblW w:w="0" w:type="auto"/>
        <w:tblLayout w:type="fixed"/>
        <w:tblLook w:val="04A0" w:firstRow="1" w:lastRow="0" w:firstColumn="1" w:lastColumn="0" w:noHBand="0" w:noVBand="1"/>
      </w:tblPr>
      <w:tblGrid>
        <w:gridCol w:w="4173"/>
        <w:gridCol w:w="4290"/>
      </w:tblGrid>
      <w:tr w:rsidR="6E7A2F4B" w14:paraId="75C9A524" w14:textId="77777777" w:rsidTr="6E7A2F4B">
        <w:trPr>
          <w:trHeight w:val="300"/>
        </w:trPr>
        <w:tc>
          <w:tcPr>
            <w:tcW w:w="4173" w:type="dxa"/>
            <w:tcBorders>
              <w:top w:val="single" w:sz="8" w:space="0" w:color="auto"/>
              <w:left w:val="single" w:sz="8" w:space="0" w:color="auto"/>
              <w:bottom w:val="single" w:sz="8" w:space="0" w:color="auto"/>
              <w:right w:val="single" w:sz="8" w:space="0" w:color="auto"/>
            </w:tcBorders>
            <w:tcMar>
              <w:left w:w="108" w:type="dxa"/>
              <w:right w:w="108" w:type="dxa"/>
            </w:tcMar>
          </w:tcPr>
          <w:p w14:paraId="012A220C" w14:textId="691BB2E1" w:rsidR="6E7A2F4B" w:rsidRDefault="6E7A2F4B" w:rsidP="6E7A2F4B">
            <w:pPr>
              <w:tabs>
                <w:tab w:val="left" w:pos="461"/>
              </w:tabs>
              <w:spacing w:before="21"/>
            </w:pPr>
            <w:r w:rsidRPr="6E7A2F4B">
              <w:rPr>
                <w:rFonts w:ascii="Arial" w:eastAsia="Arial" w:hAnsi="Arial" w:cs="Arial"/>
                <w:sz w:val="20"/>
                <w:szCs w:val="20"/>
              </w:rPr>
              <w:t xml:space="preserve">Good Samaritan </w:t>
            </w:r>
            <w:r w:rsidR="43F1B484" w:rsidRPr="6E7A2F4B">
              <w:rPr>
                <w:rFonts w:ascii="Arial" w:eastAsia="Arial" w:hAnsi="Arial" w:cs="Arial"/>
                <w:sz w:val="20"/>
                <w:szCs w:val="20"/>
              </w:rPr>
              <w:t>University Hospital</w:t>
            </w:r>
          </w:p>
        </w:tc>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238787A2" w14:textId="76D17033" w:rsidR="6E7A2F4B" w:rsidRDefault="6E7A2F4B" w:rsidP="6E7A2F4B">
            <w:pPr>
              <w:tabs>
                <w:tab w:val="left" w:pos="461"/>
              </w:tabs>
              <w:spacing w:before="21"/>
              <w:ind w:left="18" w:hanging="18"/>
            </w:pPr>
            <w:r w:rsidRPr="6E7A2F4B">
              <w:rPr>
                <w:rFonts w:ascii="Arial" w:eastAsia="Arial" w:hAnsi="Arial" w:cs="Arial"/>
                <w:sz w:val="20"/>
                <w:szCs w:val="20"/>
              </w:rPr>
              <w:t>1000 Montauk Hwy, West Islip, NY 11795</w:t>
            </w:r>
          </w:p>
        </w:tc>
      </w:tr>
      <w:tr w:rsidR="6E7A2F4B" w14:paraId="2CCE96AB" w14:textId="77777777" w:rsidTr="6E7A2F4B">
        <w:trPr>
          <w:trHeight w:val="300"/>
        </w:trPr>
        <w:tc>
          <w:tcPr>
            <w:tcW w:w="4173" w:type="dxa"/>
            <w:tcBorders>
              <w:top w:val="single" w:sz="8" w:space="0" w:color="auto"/>
              <w:left w:val="single" w:sz="8" w:space="0" w:color="auto"/>
              <w:bottom w:val="single" w:sz="8" w:space="0" w:color="auto"/>
              <w:right w:val="single" w:sz="8" w:space="0" w:color="auto"/>
            </w:tcBorders>
            <w:tcMar>
              <w:left w:w="108" w:type="dxa"/>
              <w:right w:w="108" w:type="dxa"/>
            </w:tcMar>
          </w:tcPr>
          <w:p w14:paraId="219E1474" w14:textId="5A93E444" w:rsidR="6E7A2F4B" w:rsidRDefault="6E7A2F4B" w:rsidP="6E7A2F4B">
            <w:pPr>
              <w:tabs>
                <w:tab w:val="left" w:pos="461"/>
              </w:tabs>
              <w:spacing w:before="21"/>
            </w:pPr>
            <w:r w:rsidRPr="6E7A2F4B">
              <w:rPr>
                <w:rFonts w:ascii="Arial" w:eastAsia="Arial" w:hAnsi="Arial" w:cs="Arial"/>
                <w:sz w:val="20"/>
                <w:szCs w:val="20"/>
              </w:rPr>
              <w:t>St. Catherine of Siena Medical Center</w:t>
            </w:r>
          </w:p>
        </w:tc>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2F837C50" w14:textId="780F5EFA" w:rsidR="6E7A2F4B" w:rsidRDefault="6E7A2F4B" w:rsidP="6E7A2F4B">
            <w:pPr>
              <w:tabs>
                <w:tab w:val="left" w:pos="461"/>
              </w:tabs>
              <w:spacing w:before="21"/>
            </w:pPr>
            <w:r w:rsidRPr="6E7A2F4B">
              <w:rPr>
                <w:rFonts w:ascii="Arial" w:eastAsia="Arial" w:hAnsi="Arial" w:cs="Arial"/>
                <w:sz w:val="20"/>
                <w:szCs w:val="20"/>
              </w:rPr>
              <w:t>50 NY-25A, Smithtown, NY 11787</w:t>
            </w:r>
          </w:p>
        </w:tc>
      </w:tr>
      <w:tr w:rsidR="6E7A2F4B" w14:paraId="2B45C2E5" w14:textId="77777777" w:rsidTr="6E7A2F4B">
        <w:trPr>
          <w:trHeight w:val="300"/>
        </w:trPr>
        <w:tc>
          <w:tcPr>
            <w:tcW w:w="4173" w:type="dxa"/>
            <w:tcBorders>
              <w:top w:val="single" w:sz="8" w:space="0" w:color="auto"/>
              <w:left w:val="single" w:sz="8" w:space="0" w:color="auto"/>
              <w:bottom w:val="single" w:sz="8" w:space="0" w:color="auto"/>
              <w:right w:val="single" w:sz="8" w:space="0" w:color="auto"/>
            </w:tcBorders>
            <w:tcMar>
              <w:left w:w="108" w:type="dxa"/>
              <w:right w:w="108" w:type="dxa"/>
            </w:tcMar>
          </w:tcPr>
          <w:p w14:paraId="05D495D7" w14:textId="72F2515A" w:rsidR="6E7A2F4B" w:rsidRDefault="6E7A2F4B" w:rsidP="6E7A2F4B">
            <w:pPr>
              <w:tabs>
                <w:tab w:val="left" w:pos="461"/>
              </w:tabs>
              <w:spacing w:before="21"/>
            </w:pPr>
            <w:r w:rsidRPr="6E7A2F4B">
              <w:rPr>
                <w:rFonts w:ascii="Arial" w:eastAsia="Arial" w:hAnsi="Arial" w:cs="Arial"/>
                <w:sz w:val="20"/>
                <w:szCs w:val="20"/>
              </w:rPr>
              <w:t xml:space="preserve">St. Charles Hospital </w:t>
            </w:r>
          </w:p>
        </w:tc>
        <w:tc>
          <w:tcPr>
            <w:tcW w:w="4290" w:type="dxa"/>
            <w:tcBorders>
              <w:top w:val="single" w:sz="8" w:space="0" w:color="auto"/>
              <w:left w:val="single" w:sz="8" w:space="0" w:color="auto"/>
              <w:bottom w:val="single" w:sz="8" w:space="0" w:color="auto"/>
              <w:right w:val="single" w:sz="8" w:space="0" w:color="auto"/>
            </w:tcBorders>
            <w:tcMar>
              <w:left w:w="108" w:type="dxa"/>
              <w:right w:w="108" w:type="dxa"/>
            </w:tcMar>
          </w:tcPr>
          <w:p w14:paraId="521881B3" w14:textId="05BBE41C" w:rsidR="6E7A2F4B" w:rsidRDefault="6E7A2F4B" w:rsidP="6E7A2F4B">
            <w:pPr>
              <w:tabs>
                <w:tab w:val="left" w:pos="461"/>
              </w:tabs>
              <w:spacing w:before="21"/>
            </w:pPr>
            <w:r w:rsidRPr="6E7A2F4B">
              <w:rPr>
                <w:rFonts w:ascii="Arial" w:eastAsia="Arial" w:hAnsi="Arial" w:cs="Arial"/>
                <w:sz w:val="20"/>
                <w:szCs w:val="20"/>
              </w:rPr>
              <w:t>200 Belle Terre Rd, Port Jefferson, NY 11777</w:t>
            </w:r>
          </w:p>
        </w:tc>
      </w:tr>
    </w:tbl>
    <w:p w14:paraId="56C82B9D" w14:textId="6976E6EE" w:rsidR="26D9472B" w:rsidRDefault="26D9472B" w:rsidP="61153B46">
      <w:pPr>
        <w:tabs>
          <w:tab w:val="left" w:pos="461"/>
        </w:tabs>
        <w:spacing w:after="0" w:line="480" w:lineRule="auto"/>
        <w:ind w:left="100"/>
        <w:rPr>
          <w:rFonts w:ascii="Arial" w:eastAsia="Arial" w:hAnsi="Arial" w:cs="Arial"/>
          <w:b/>
          <w:bCs/>
          <w:i/>
          <w:iCs/>
          <w:sz w:val="20"/>
          <w:szCs w:val="20"/>
        </w:rPr>
      </w:pPr>
      <w:r w:rsidRPr="61153B46">
        <w:rPr>
          <w:rFonts w:ascii="Arial" w:eastAsia="Arial" w:hAnsi="Arial" w:cs="Arial"/>
          <w:b/>
          <w:bCs/>
          <w:i/>
          <w:iCs/>
          <w:sz w:val="20"/>
          <w:szCs w:val="20"/>
        </w:rPr>
        <w:t>Northwell Health System</w:t>
      </w:r>
      <w:r w:rsidR="149D2DAD" w:rsidRPr="61153B46">
        <w:rPr>
          <w:rFonts w:ascii="Arial" w:eastAsia="Arial" w:hAnsi="Arial" w:cs="Arial"/>
          <w:b/>
          <w:bCs/>
          <w:i/>
          <w:iCs/>
          <w:sz w:val="20"/>
          <w:szCs w:val="20"/>
        </w:rPr>
        <w:t xml:space="preserve"> (Suffolk County Facilities)</w:t>
      </w:r>
    </w:p>
    <w:tbl>
      <w:tblPr>
        <w:tblStyle w:val="TableGrid"/>
        <w:tblW w:w="0" w:type="auto"/>
        <w:tblLayout w:type="fixed"/>
        <w:tblLook w:val="04A0" w:firstRow="1" w:lastRow="0" w:firstColumn="1" w:lastColumn="0" w:noHBand="0" w:noVBand="1"/>
      </w:tblPr>
      <w:tblGrid>
        <w:gridCol w:w="4288"/>
        <w:gridCol w:w="4117"/>
      </w:tblGrid>
      <w:tr w:rsidR="6E7A2F4B" w14:paraId="2C3E0EF2" w14:textId="77777777" w:rsidTr="6E7A2F4B">
        <w:trPr>
          <w:trHeight w:val="300"/>
        </w:trPr>
        <w:tc>
          <w:tcPr>
            <w:tcW w:w="4288" w:type="dxa"/>
            <w:tcBorders>
              <w:top w:val="single" w:sz="8" w:space="0" w:color="auto"/>
              <w:left w:val="single" w:sz="8" w:space="0" w:color="auto"/>
              <w:bottom w:val="single" w:sz="8" w:space="0" w:color="auto"/>
              <w:right w:val="single" w:sz="8" w:space="0" w:color="auto"/>
            </w:tcBorders>
            <w:tcMar>
              <w:left w:w="108" w:type="dxa"/>
              <w:right w:w="108" w:type="dxa"/>
            </w:tcMar>
          </w:tcPr>
          <w:p w14:paraId="1A338B5B" w14:textId="4A25ADB1" w:rsidR="6E7A2F4B" w:rsidRDefault="6E7A2F4B" w:rsidP="6E7A2F4B">
            <w:pPr>
              <w:tabs>
                <w:tab w:val="left" w:pos="461"/>
              </w:tabs>
              <w:spacing w:before="21"/>
            </w:pPr>
            <w:r w:rsidRPr="6E7A2F4B">
              <w:rPr>
                <w:rFonts w:ascii="Arial" w:eastAsia="Arial" w:hAnsi="Arial" w:cs="Arial"/>
                <w:sz w:val="20"/>
                <w:szCs w:val="20"/>
              </w:rPr>
              <w:t>Huntington Hospital</w:t>
            </w:r>
          </w:p>
        </w:tc>
        <w:tc>
          <w:tcPr>
            <w:tcW w:w="4117" w:type="dxa"/>
            <w:tcBorders>
              <w:top w:val="single" w:sz="8" w:space="0" w:color="auto"/>
              <w:left w:val="single" w:sz="8" w:space="0" w:color="auto"/>
              <w:bottom w:val="single" w:sz="8" w:space="0" w:color="auto"/>
              <w:right w:val="single" w:sz="8" w:space="0" w:color="auto"/>
            </w:tcBorders>
            <w:tcMar>
              <w:left w:w="108" w:type="dxa"/>
              <w:right w:w="108" w:type="dxa"/>
            </w:tcMar>
          </w:tcPr>
          <w:p w14:paraId="17561B81" w14:textId="0019EEA5" w:rsidR="6E7A2F4B" w:rsidRDefault="6E7A2F4B" w:rsidP="6E7A2F4B">
            <w:pPr>
              <w:tabs>
                <w:tab w:val="left" w:pos="461"/>
              </w:tabs>
              <w:spacing w:before="21"/>
            </w:pPr>
            <w:r w:rsidRPr="6E7A2F4B">
              <w:rPr>
                <w:rFonts w:ascii="Arial" w:eastAsia="Arial" w:hAnsi="Arial" w:cs="Arial"/>
                <w:sz w:val="20"/>
                <w:szCs w:val="20"/>
              </w:rPr>
              <w:t>270 Park Ave, Huntington, NY 11743</w:t>
            </w:r>
          </w:p>
        </w:tc>
      </w:tr>
      <w:tr w:rsidR="6E7A2F4B" w14:paraId="6DFB1BC4" w14:textId="77777777" w:rsidTr="6E7A2F4B">
        <w:trPr>
          <w:trHeight w:val="300"/>
        </w:trPr>
        <w:tc>
          <w:tcPr>
            <w:tcW w:w="4288" w:type="dxa"/>
            <w:tcBorders>
              <w:top w:val="single" w:sz="8" w:space="0" w:color="auto"/>
              <w:left w:val="single" w:sz="8" w:space="0" w:color="auto"/>
              <w:bottom w:val="single" w:sz="8" w:space="0" w:color="auto"/>
              <w:right w:val="single" w:sz="8" w:space="0" w:color="auto"/>
            </w:tcBorders>
            <w:tcMar>
              <w:left w:w="108" w:type="dxa"/>
              <w:right w:w="108" w:type="dxa"/>
            </w:tcMar>
          </w:tcPr>
          <w:p w14:paraId="522E3543" w14:textId="0EA9AEA2" w:rsidR="6E7A2F4B" w:rsidRDefault="6E7A2F4B" w:rsidP="6E7A2F4B">
            <w:pPr>
              <w:tabs>
                <w:tab w:val="left" w:pos="461"/>
                <w:tab w:val="right" w:pos="3572"/>
              </w:tabs>
              <w:spacing w:before="21"/>
            </w:pPr>
            <w:r w:rsidRPr="6E7A2F4B">
              <w:rPr>
                <w:rFonts w:ascii="Arial" w:eastAsia="Arial" w:hAnsi="Arial" w:cs="Arial"/>
                <w:sz w:val="20"/>
                <w:szCs w:val="20"/>
              </w:rPr>
              <w:t xml:space="preserve">Mather Hospital                                     </w:t>
            </w:r>
          </w:p>
        </w:tc>
        <w:tc>
          <w:tcPr>
            <w:tcW w:w="4117" w:type="dxa"/>
            <w:tcBorders>
              <w:top w:val="single" w:sz="8" w:space="0" w:color="auto"/>
              <w:left w:val="single" w:sz="8" w:space="0" w:color="auto"/>
              <w:bottom w:val="single" w:sz="8" w:space="0" w:color="auto"/>
              <w:right w:val="single" w:sz="8" w:space="0" w:color="auto"/>
            </w:tcBorders>
            <w:tcMar>
              <w:left w:w="108" w:type="dxa"/>
              <w:right w:w="108" w:type="dxa"/>
            </w:tcMar>
          </w:tcPr>
          <w:p w14:paraId="2AD5DEF5" w14:textId="22FAE541" w:rsidR="6E7A2F4B" w:rsidRDefault="6E7A2F4B" w:rsidP="6E7A2F4B">
            <w:pPr>
              <w:tabs>
                <w:tab w:val="left" w:pos="461"/>
              </w:tabs>
              <w:spacing w:before="21"/>
            </w:pPr>
            <w:r w:rsidRPr="6E7A2F4B">
              <w:rPr>
                <w:rFonts w:ascii="Arial" w:eastAsia="Arial" w:hAnsi="Arial" w:cs="Arial"/>
                <w:sz w:val="20"/>
                <w:szCs w:val="20"/>
              </w:rPr>
              <w:t>75 N. Country Rd., Port Jefferson, NY 11777</w:t>
            </w:r>
          </w:p>
        </w:tc>
      </w:tr>
      <w:tr w:rsidR="6E7A2F4B" w14:paraId="77DC566C" w14:textId="77777777" w:rsidTr="6E7A2F4B">
        <w:trPr>
          <w:trHeight w:val="300"/>
        </w:trPr>
        <w:tc>
          <w:tcPr>
            <w:tcW w:w="4288" w:type="dxa"/>
            <w:tcBorders>
              <w:top w:val="single" w:sz="8" w:space="0" w:color="auto"/>
              <w:left w:val="single" w:sz="8" w:space="0" w:color="auto"/>
              <w:bottom w:val="single" w:sz="8" w:space="0" w:color="auto"/>
              <w:right w:val="single" w:sz="8" w:space="0" w:color="auto"/>
            </w:tcBorders>
            <w:tcMar>
              <w:left w:w="108" w:type="dxa"/>
              <w:right w:w="108" w:type="dxa"/>
            </w:tcMar>
          </w:tcPr>
          <w:p w14:paraId="28D5F939" w14:textId="6E195580" w:rsidR="6E7A2F4B" w:rsidRDefault="6E7A2F4B" w:rsidP="6E7A2F4B">
            <w:pPr>
              <w:tabs>
                <w:tab w:val="left" w:pos="461"/>
                <w:tab w:val="right" w:pos="3572"/>
              </w:tabs>
              <w:spacing w:before="21"/>
            </w:pPr>
            <w:r w:rsidRPr="6E7A2F4B">
              <w:rPr>
                <w:rFonts w:ascii="Arial" w:eastAsia="Arial" w:hAnsi="Arial" w:cs="Arial"/>
                <w:sz w:val="20"/>
                <w:szCs w:val="20"/>
              </w:rPr>
              <w:t xml:space="preserve">Peconic Bay Medical Center </w:t>
            </w:r>
          </w:p>
        </w:tc>
        <w:tc>
          <w:tcPr>
            <w:tcW w:w="4117" w:type="dxa"/>
            <w:tcBorders>
              <w:top w:val="single" w:sz="8" w:space="0" w:color="auto"/>
              <w:left w:val="single" w:sz="8" w:space="0" w:color="auto"/>
              <w:bottom w:val="single" w:sz="8" w:space="0" w:color="auto"/>
              <w:right w:val="single" w:sz="8" w:space="0" w:color="auto"/>
            </w:tcBorders>
            <w:tcMar>
              <w:left w:w="108" w:type="dxa"/>
              <w:right w:w="108" w:type="dxa"/>
            </w:tcMar>
          </w:tcPr>
          <w:p w14:paraId="3813538B" w14:textId="522C8C30" w:rsidR="6E7A2F4B" w:rsidRDefault="6E7A2F4B" w:rsidP="6E7A2F4B">
            <w:pPr>
              <w:tabs>
                <w:tab w:val="left" w:pos="461"/>
              </w:tabs>
              <w:spacing w:before="21"/>
            </w:pPr>
            <w:r w:rsidRPr="6E7A2F4B">
              <w:rPr>
                <w:rFonts w:ascii="Arial" w:eastAsia="Arial" w:hAnsi="Arial" w:cs="Arial"/>
                <w:sz w:val="20"/>
                <w:szCs w:val="20"/>
              </w:rPr>
              <w:t>1300 Roanoke Ave. Riverhead, NY 11901</w:t>
            </w:r>
          </w:p>
        </w:tc>
      </w:tr>
      <w:tr w:rsidR="6E7A2F4B" w14:paraId="65B618FF" w14:textId="77777777" w:rsidTr="6E7A2F4B">
        <w:trPr>
          <w:trHeight w:val="300"/>
        </w:trPr>
        <w:tc>
          <w:tcPr>
            <w:tcW w:w="4288" w:type="dxa"/>
            <w:tcBorders>
              <w:top w:val="single" w:sz="8" w:space="0" w:color="auto"/>
              <w:left w:val="single" w:sz="8" w:space="0" w:color="auto"/>
              <w:bottom w:val="single" w:sz="8" w:space="0" w:color="auto"/>
              <w:right w:val="single" w:sz="8" w:space="0" w:color="auto"/>
            </w:tcBorders>
            <w:tcMar>
              <w:left w:w="108" w:type="dxa"/>
              <w:right w:w="108" w:type="dxa"/>
            </w:tcMar>
          </w:tcPr>
          <w:p w14:paraId="1CE3F34D" w14:textId="1463C1F8" w:rsidR="6E7A2F4B" w:rsidRDefault="6E7A2F4B" w:rsidP="6E7A2F4B">
            <w:pPr>
              <w:tabs>
                <w:tab w:val="left" w:pos="461"/>
                <w:tab w:val="right" w:pos="3572"/>
              </w:tabs>
              <w:spacing w:before="21"/>
            </w:pPr>
            <w:r w:rsidRPr="6E7A2F4B">
              <w:rPr>
                <w:rFonts w:ascii="Arial" w:eastAsia="Arial" w:hAnsi="Arial" w:cs="Arial"/>
                <w:sz w:val="20"/>
                <w:szCs w:val="20"/>
              </w:rPr>
              <w:t xml:space="preserve">South </w:t>
            </w:r>
            <w:r w:rsidR="2CB55AF7" w:rsidRPr="6E7A2F4B">
              <w:rPr>
                <w:rFonts w:ascii="Arial" w:eastAsia="Arial" w:hAnsi="Arial" w:cs="Arial"/>
                <w:sz w:val="20"/>
                <w:szCs w:val="20"/>
              </w:rPr>
              <w:t>S</w:t>
            </w:r>
            <w:r w:rsidRPr="6E7A2F4B">
              <w:rPr>
                <w:rFonts w:ascii="Arial" w:eastAsia="Arial" w:hAnsi="Arial" w:cs="Arial"/>
                <w:sz w:val="20"/>
                <w:szCs w:val="20"/>
              </w:rPr>
              <w:t>hore University Hospital</w:t>
            </w:r>
          </w:p>
        </w:tc>
        <w:tc>
          <w:tcPr>
            <w:tcW w:w="4117" w:type="dxa"/>
            <w:tcBorders>
              <w:top w:val="single" w:sz="8" w:space="0" w:color="auto"/>
              <w:left w:val="single" w:sz="8" w:space="0" w:color="auto"/>
              <w:bottom w:val="single" w:sz="8" w:space="0" w:color="auto"/>
              <w:right w:val="single" w:sz="8" w:space="0" w:color="auto"/>
            </w:tcBorders>
            <w:tcMar>
              <w:left w:w="108" w:type="dxa"/>
              <w:right w:w="108" w:type="dxa"/>
            </w:tcMar>
          </w:tcPr>
          <w:p w14:paraId="60A4F8E4" w14:textId="5FD47602" w:rsidR="6E7A2F4B" w:rsidRDefault="6E7A2F4B" w:rsidP="6E7A2F4B">
            <w:pPr>
              <w:tabs>
                <w:tab w:val="left" w:pos="461"/>
              </w:tabs>
              <w:spacing w:before="21"/>
            </w:pPr>
            <w:r w:rsidRPr="6E7A2F4B">
              <w:rPr>
                <w:rFonts w:ascii="Arial" w:eastAsia="Arial" w:hAnsi="Arial" w:cs="Arial"/>
                <w:sz w:val="20"/>
                <w:szCs w:val="20"/>
              </w:rPr>
              <w:t>301 E. Main Street, Bay Shore, NY 11706</w:t>
            </w:r>
          </w:p>
        </w:tc>
      </w:tr>
    </w:tbl>
    <w:p w14:paraId="018CEC1B" w14:textId="1D159756" w:rsidR="26D9472B" w:rsidRDefault="26D9472B" w:rsidP="61153B46">
      <w:pPr>
        <w:tabs>
          <w:tab w:val="left" w:pos="461"/>
        </w:tabs>
        <w:spacing w:after="0" w:line="480" w:lineRule="auto"/>
        <w:ind w:left="100"/>
      </w:pPr>
      <w:r w:rsidRPr="61153B46">
        <w:rPr>
          <w:rFonts w:ascii="Arial" w:eastAsia="Arial" w:hAnsi="Arial" w:cs="Arial"/>
          <w:b/>
          <w:bCs/>
          <w:i/>
          <w:iCs/>
          <w:sz w:val="20"/>
          <w:szCs w:val="20"/>
        </w:rPr>
        <w:t>Stony Brook Medicine</w:t>
      </w:r>
    </w:p>
    <w:tbl>
      <w:tblPr>
        <w:tblStyle w:val="TableGrid"/>
        <w:tblW w:w="0" w:type="auto"/>
        <w:tblLayout w:type="fixed"/>
        <w:tblLook w:val="04A0" w:firstRow="1" w:lastRow="0" w:firstColumn="1" w:lastColumn="0" w:noHBand="0" w:noVBand="1"/>
      </w:tblPr>
      <w:tblGrid>
        <w:gridCol w:w="4203"/>
        <w:gridCol w:w="4138"/>
      </w:tblGrid>
      <w:tr w:rsidR="6E7A2F4B" w14:paraId="63887263" w14:textId="77777777" w:rsidTr="6E7A2F4B">
        <w:trPr>
          <w:trHeight w:val="300"/>
        </w:trPr>
        <w:tc>
          <w:tcPr>
            <w:tcW w:w="4203" w:type="dxa"/>
            <w:tcBorders>
              <w:top w:val="single" w:sz="8" w:space="0" w:color="auto"/>
              <w:left w:val="single" w:sz="8" w:space="0" w:color="auto"/>
              <w:bottom w:val="single" w:sz="8" w:space="0" w:color="auto"/>
              <w:right w:val="single" w:sz="8" w:space="0" w:color="auto"/>
            </w:tcBorders>
            <w:tcMar>
              <w:left w:w="108" w:type="dxa"/>
              <w:right w:w="108" w:type="dxa"/>
            </w:tcMar>
          </w:tcPr>
          <w:p w14:paraId="05C48CF1" w14:textId="423CAB52" w:rsidR="6E7A2F4B" w:rsidRDefault="6E7A2F4B" w:rsidP="6E7A2F4B">
            <w:pPr>
              <w:tabs>
                <w:tab w:val="left" w:pos="0"/>
                <w:tab w:val="left" w:pos="0"/>
                <w:tab w:val="left" w:pos="0"/>
              </w:tabs>
              <w:spacing w:before="21"/>
              <w:ind w:left="80" w:hanging="80"/>
            </w:pPr>
            <w:r w:rsidRPr="6E7A2F4B">
              <w:rPr>
                <w:rFonts w:ascii="Arial" w:eastAsia="Arial" w:hAnsi="Arial" w:cs="Arial"/>
                <w:sz w:val="20"/>
                <w:szCs w:val="20"/>
              </w:rPr>
              <w:t>Stony Brook Southampton Hospital</w:t>
            </w:r>
          </w:p>
        </w:tc>
        <w:tc>
          <w:tcPr>
            <w:tcW w:w="4138" w:type="dxa"/>
            <w:tcBorders>
              <w:top w:val="single" w:sz="8" w:space="0" w:color="auto"/>
              <w:left w:val="single" w:sz="8" w:space="0" w:color="auto"/>
              <w:bottom w:val="single" w:sz="8" w:space="0" w:color="auto"/>
              <w:right w:val="single" w:sz="8" w:space="0" w:color="auto"/>
            </w:tcBorders>
            <w:tcMar>
              <w:left w:w="108" w:type="dxa"/>
              <w:right w:w="108" w:type="dxa"/>
            </w:tcMar>
          </w:tcPr>
          <w:p w14:paraId="30A02649" w14:textId="4C8EC0A2" w:rsidR="6E7A2F4B" w:rsidRDefault="6E7A2F4B" w:rsidP="6E7A2F4B">
            <w:pPr>
              <w:tabs>
                <w:tab w:val="left" w:pos="461"/>
              </w:tabs>
              <w:spacing w:before="21"/>
            </w:pPr>
            <w:r w:rsidRPr="6E7A2F4B">
              <w:rPr>
                <w:rFonts w:ascii="Arial" w:eastAsia="Arial" w:hAnsi="Arial" w:cs="Arial"/>
                <w:sz w:val="20"/>
                <w:szCs w:val="20"/>
              </w:rPr>
              <w:t>240 Meeting House Ln, Southampton, NY 11968</w:t>
            </w:r>
          </w:p>
        </w:tc>
      </w:tr>
      <w:tr w:rsidR="6E7A2F4B" w14:paraId="1DA2432D" w14:textId="77777777" w:rsidTr="6E7A2F4B">
        <w:trPr>
          <w:trHeight w:val="300"/>
        </w:trPr>
        <w:tc>
          <w:tcPr>
            <w:tcW w:w="4203" w:type="dxa"/>
            <w:tcBorders>
              <w:top w:val="single" w:sz="8" w:space="0" w:color="auto"/>
              <w:left w:val="single" w:sz="8" w:space="0" w:color="auto"/>
              <w:bottom w:val="single" w:sz="8" w:space="0" w:color="auto"/>
              <w:right w:val="single" w:sz="8" w:space="0" w:color="auto"/>
            </w:tcBorders>
            <w:tcMar>
              <w:left w:w="108" w:type="dxa"/>
              <w:right w:w="108" w:type="dxa"/>
            </w:tcMar>
          </w:tcPr>
          <w:p w14:paraId="5E08B713" w14:textId="65813D2B" w:rsidR="6E7A2F4B" w:rsidRDefault="6E7A2F4B" w:rsidP="6E7A2F4B">
            <w:pPr>
              <w:tabs>
                <w:tab w:val="left" w:pos="0"/>
                <w:tab w:val="left" w:pos="0"/>
                <w:tab w:val="left" w:pos="0"/>
              </w:tabs>
              <w:spacing w:before="21"/>
              <w:ind w:left="80" w:hanging="80"/>
            </w:pPr>
            <w:r w:rsidRPr="6E7A2F4B">
              <w:rPr>
                <w:rFonts w:ascii="Arial" w:eastAsia="Arial" w:hAnsi="Arial" w:cs="Arial"/>
                <w:sz w:val="20"/>
                <w:szCs w:val="20"/>
              </w:rPr>
              <w:t>Stony Brook University Hospital</w:t>
            </w:r>
          </w:p>
        </w:tc>
        <w:tc>
          <w:tcPr>
            <w:tcW w:w="4138" w:type="dxa"/>
            <w:tcBorders>
              <w:top w:val="single" w:sz="8" w:space="0" w:color="auto"/>
              <w:left w:val="single" w:sz="8" w:space="0" w:color="auto"/>
              <w:bottom w:val="single" w:sz="8" w:space="0" w:color="auto"/>
              <w:right w:val="single" w:sz="8" w:space="0" w:color="auto"/>
            </w:tcBorders>
            <w:tcMar>
              <w:left w:w="108" w:type="dxa"/>
              <w:right w:w="108" w:type="dxa"/>
            </w:tcMar>
          </w:tcPr>
          <w:p w14:paraId="3B2A46FE" w14:textId="6B5F461C" w:rsidR="6E7A2F4B" w:rsidRDefault="6E7A2F4B" w:rsidP="6E7A2F4B">
            <w:pPr>
              <w:tabs>
                <w:tab w:val="left" w:pos="461"/>
              </w:tabs>
              <w:spacing w:before="21"/>
            </w:pPr>
            <w:r w:rsidRPr="6E7A2F4B">
              <w:rPr>
                <w:rFonts w:ascii="Arial" w:eastAsia="Arial" w:hAnsi="Arial" w:cs="Arial"/>
                <w:sz w:val="20"/>
                <w:szCs w:val="20"/>
              </w:rPr>
              <w:t>101 Nicolla Rd, Stony Brook, NY 11794</w:t>
            </w:r>
          </w:p>
        </w:tc>
      </w:tr>
      <w:tr w:rsidR="6E7A2F4B" w14:paraId="2F6CD5A3" w14:textId="77777777" w:rsidTr="6E7A2F4B">
        <w:trPr>
          <w:trHeight w:val="300"/>
        </w:trPr>
        <w:tc>
          <w:tcPr>
            <w:tcW w:w="4203" w:type="dxa"/>
            <w:tcBorders>
              <w:top w:val="single" w:sz="8" w:space="0" w:color="auto"/>
              <w:left w:val="single" w:sz="8" w:space="0" w:color="auto"/>
              <w:bottom w:val="single" w:sz="8" w:space="0" w:color="auto"/>
              <w:right w:val="single" w:sz="8" w:space="0" w:color="auto"/>
            </w:tcBorders>
            <w:tcMar>
              <w:left w:w="108" w:type="dxa"/>
              <w:right w:w="108" w:type="dxa"/>
            </w:tcMar>
          </w:tcPr>
          <w:p w14:paraId="264C285C" w14:textId="26CE5FD0" w:rsidR="6E7A2F4B" w:rsidRDefault="6E7A2F4B" w:rsidP="6E7A2F4B">
            <w:pPr>
              <w:tabs>
                <w:tab w:val="left" w:pos="0"/>
                <w:tab w:val="left" w:pos="0"/>
                <w:tab w:val="left" w:pos="0"/>
              </w:tabs>
              <w:spacing w:before="21"/>
              <w:ind w:left="80" w:hanging="80"/>
            </w:pPr>
            <w:r w:rsidRPr="6E7A2F4B">
              <w:rPr>
                <w:rFonts w:ascii="Arial" w:eastAsia="Arial" w:hAnsi="Arial" w:cs="Arial"/>
                <w:sz w:val="20"/>
                <w:szCs w:val="20"/>
              </w:rPr>
              <w:t>Stony Brook Eastern Long Island Hospital</w:t>
            </w:r>
          </w:p>
        </w:tc>
        <w:tc>
          <w:tcPr>
            <w:tcW w:w="4138" w:type="dxa"/>
            <w:tcBorders>
              <w:top w:val="single" w:sz="8" w:space="0" w:color="auto"/>
              <w:left w:val="single" w:sz="8" w:space="0" w:color="auto"/>
              <w:bottom w:val="single" w:sz="8" w:space="0" w:color="auto"/>
              <w:right w:val="single" w:sz="8" w:space="0" w:color="auto"/>
            </w:tcBorders>
            <w:tcMar>
              <w:left w:w="108" w:type="dxa"/>
              <w:right w:w="108" w:type="dxa"/>
            </w:tcMar>
          </w:tcPr>
          <w:p w14:paraId="4ABBA778" w14:textId="0B50378D" w:rsidR="6E7A2F4B" w:rsidRDefault="6E7A2F4B" w:rsidP="6E7A2F4B">
            <w:pPr>
              <w:tabs>
                <w:tab w:val="left" w:pos="461"/>
              </w:tabs>
              <w:spacing w:before="21"/>
            </w:pPr>
            <w:r w:rsidRPr="6E7A2F4B">
              <w:rPr>
                <w:rFonts w:ascii="Arial" w:eastAsia="Arial" w:hAnsi="Arial" w:cs="Arial"/>
                <w:sz w:val="20"/>
                <w:szCs w:val="20"/>
              </w:rPr>
              <w:t>201 Manor Pl, Greenport, NY 11944</w:t>
            </w:r>
          </w:p>
        </w:tc>
      </w:tr>
    </w:tbl>
    <w:p w14:paraId="05EF90DB" w14:textId="14C4454E" w:rsidR="26D9472B" w:rsidRDefault="26D9472B" w:rsidP="61153B46">
      <w:pPr>
        <w:tabs>
          <w:tab w:val="left" w:pos="461"/>
        </w:tabs>
        <w:spacing w:after="0" w:line="480" w:lineRule="auto"/>
        <w:jc w:val="right"/>
      </w:pPr>
      <w:r w:rsidRPr="61153B46">
        <w:rPr>
          <w:rFonts w:ascii="Arial" w:eastAsia="Arial" w:hAnsi="Arial" w:cs="Arial"/>
          <w:b/>
          <w:bCs/>
          <w:i/>
          <w:iCs/>
          <w:sz w:val="20"/>
          <w:szCs w:val="20"/>
        </w:rPr>
        <w:t xml:space="preserve"> </w:t>
      </w:r>
    </w:p>
    <w:tbl>
      <w:tblPr>
        <w:tblStyle w:val="TableGrid"/>
        <w:tblW w:w="0" w:type="auto"/>
        <w:tblLayout w:type="fixed"/>
        <w:tblLook w:val="04A0" w:firstRow="1" w:lastRow="0" w:firstColumn="1" w:lastColumn="0" w:noHBand="0" w:noVBand="1"/>
      </w:tblPr>
      <w:tblGrid>
        <w:gridCol w:w="4197"/>
        <w:gridCol w:w="4144"/>
      </w:tblGrid>
      <w:tr w:rsidR="6E7A2F4B" w14:paraId="238C155D" w14:textId="77777777" w:rsidTr="6E7A2F4B">
        <w:trPr>
          <w:trHeight w:val="300"/>
        </w:trPr>
        <w:tc>
          <w:tcPr>
            <w:tcW w:w="4197" w:type="dxa"/>
            <w:tcBorders>
              <w:top w:val="single" w:sz="8" w:space="0" w:color="auto"/>
              <w:left w:val="single" w:sz="8" w:space="0" w:color="auto"/>
              <w:bottom w:val="single" w:sz="8" w:space="0" w:color="auto"/>
              <w:right w:val="single" w:sz="8" w:space="0" w:color="auto"/>
            </w:tcBorders>
            <w:tcMar>
              <w:left w:w="108" w:type="dxa"/>
              <w:right w:w="108" w:type="dxa"/>
            </w:tcMar>
          </w:tcPr>
          <w:p w14:paraId="15BC0373" w14:textId="446C1E46" w:rsidR="5F203020" w:rsidRDefault="5F203020" w:rsidP="6E7A2F4B">
            <w:pPr>
              <w:spacing w:before="21"/>
              <w:rPr>
                <w:rFonts w:ascii="Arial" w:eastAsia="Arial" w:hAnsi="Arial" w:cs="Arial"/>
                <w:sz w:val="20"/>
                <w:szCs w:val="20"/>
              </w:rPr>
            </w:pPr>
            <w:r w:rsidRPr="6E7A2F4B">
              <w:rPr>
                <w:rFonts w:ascii="Arial" w:eastAsia="Arial" w:hAnsi="Arial" w:cs="Arial"/>
                <w:sz w:val="20"/>
                <w:szCs w:val="20"/>
              </w:rPr>
              <w:t>NYU Langone Hospital – Suffolk (Formerly Long Island Community Hospital</w:t>
            </w:r>
          </w:p>
        </w:tc>
        <w:tc>
          <w:tcPr>
            <w:tcW w:w="4144" w:type="dxa"/>
            <w:tcBorders>
              <w:top w:val="single" w:sz="8" w:space="0" w:color="auto"/>
              <w:left w:val="single" w:sz="8" w:space="0" w:color="auto"/>
              <w:bottom w:val="single" w:sz="8" w:space="0" w:color="auto"/>
              <w:right w:val="single" w:sz="8" w:space="0" w:color="auto"/>
            </w:tcBorders>
            <w:tcMar>
              <w:left w:w="108" w:type="dxa"/>
              <w:right w:w="108" w:type="dxa"/>
            </w:tcMar>
          </w:tcPr>
          <w:p w14:paraId="5D6B459D" w14:textId="4873E135" w:rsidR="5F203020" w:rsidRDefault="5F203020" w:rsidP="6E7A2F4B">
            <w:pPr>
              <w:tabs>
                <w:tab w:val="left" w:pos="461"/>
              </w:tabs>
              <w:spacing w:before="21"/>
            </w:pPr>
            <w:r w:rsidRPr="6E7A2F4B">
              <w:rPr>
                <w:rFonts w:ascii="Arial" w:eastAsia="Arial" w:hAnsi="Arial" w:cs="Arial"/>
                <w:sz w:val="20"/>
                <w:szCs w:val="20"/>
              </w:rPr>
              <w:t>101 Hospital Rd, Patchogue, NY 11772</w:t>
            </w:r>
          </w:p>
        </w:tc>
      </w:tr>
    </w:tbl>
    <w:p w14:paraId="5A829781" w14:textId="4615285E" w:rsidR="6E7A2F4B" w:rsidRDefault="6E7A2F4B" w:rsidP="6E7A2F4B">
      <w:pPr>
        <w:spacing w:after="0"/>
        <w:jc w:val="right"/>
      </w:pPr>
    </w:p>
    <w:p w14:paraId="060D68F8" w14:textId="541627F1" w:rsidR="61153B46" w:rsidRDefault="61153B46" w:rsidP="61153B46">
      <w:pPr>
        <w:spacing w:after="0"/>
        <w:jc w:val="right"/>
      </w:pPr>
    </w:p>
    <w:p w14:paraId="5B910B53" w14:textId="120F5647" w:rsidR="61153B46" w:rsidRDefault="61153B46" w:rsidP="61153B46">
      <w:pPr>
        <w:spacing w:after="0"/>
        <w:jc w:val="right"/>
      </w:pPr>
    </w:p>
    <w:p w14:paraId="5050C9A7" w14:textId="162DC263" w:rsidR="61153B46" w:rsidRDefault="61153B46" w:rsidP="61153B46">
      <w:pPr>
        <w:spacing w:after="0"/>
        <w:jc w:val="right"/>
      </w:pPr>
    </w:p>
    <w:p w14:paraId="0CF7D7B3" w14:textId="28F9C24E" w:rsidR="61153B46" w:rsidRDefault="61153B46" w:rsidP="61153B46">
      <w:pPr>
        <w:spacing w:after="0"/>
        <w:jc w:val="right"/>
      </w:pPr>
    </w:p>
    <w:p w14:paraId="0C948674" w14:textId="3FC7B395" w:rsidR="6E7A2F4B" w:rsidRDefault="6E7A2F4B" w:rsidP="6E7A2F4B">
      <w:pPr>
        <w:spacing w:after="0"/>
        <w:jc w:val="right"/>
        <w:rPr>
          <w:rFonts w:ascii="Arial" w:eastAsia="Arial" w:hAnsi="Arial" w:cs="Arial"/>
        </w:rPr>
      </w:pPr>
    </w:p>
    <w:p w14:paraId="2DF1ECFD" w14:textId="51217694" w:rsidR="006E1317" w:rsidRDefault="3684DF27" w:rsidP="742DD7BB">
      <w:pPr>
        <w:spacing w:line="276" w:lineRule="auto"/>
        <w:rPr>
          <w:rFonts w:ascii="Arial" w:eastAsia="Arial" w:hAnsi="Arial" w:cs="Arial"/>
        </w:rPr>
      </w:pPr>
      <w:r w:rsidRPr="742DD7BB">
        <w:rPr>
          <w:rFonts w:ascii="Arial" w:eastAsia="Arial" w:hAnsi="Arial" w:cs="Arial"/>
        </w:rPr>
        <w:t xml:space="preserve"> </w:t>
      </w:r>
    </w:p>
    <w:p w14:paraId="48C09952" w14:textId="46DAAB50" w:rsidR="131F54EA" w:rsidRPr="00C34D68" w:rsidRDefault="131F54EA" w:rsidP="131F54EA">
      <w:pPr>
        <w:spacing w:line="276" w:lineRule="auto"/>
        <w:rPr>
          <w:rFonts w:ascii="Arial" w:eastAsia="Arial" w:hAnsi="Arial" w:cs="Arial"/>
        </w:rPr>
      </w:pPr>
    </w:p>
    <w:p w14:paraId="0B38621F" w14:textId="35622D4E" w:rsidR="006E1317" w:rsidRDefault="3684DF27" w:rsidP="6E7A2F4B">
      <w:pPr>
        <w:spacing w:line="276" w:lineRule="auto"/>
        <w:rPr>
          <w:rFonts w:ascii="Arial" w:eastAsia="Arial" w:hAnsi="Arial" w:cs="Arial"/>
          <w:b/>
          <w:bCs/>
        </w:rPr>
      </w:pPr>
      <w:commentRangeStart w:id="2"/>
      <w:r w:rsidRPr="6E7A2F4B">
        <w:rPr>
          <w:rFonts w:ascii="Arial" w:eastAsia="Arial" w:hAnsi="Arial" w:cs="Arial"/>
          <w:b/>
          <w:bCs/>
        </w:rPr>
        <w:lastRenderedPageBreak/>
        <w:t>TABLE OF CONTENTS</w:t>
      </w:r>
      <w:commentRangeEnd w:id="2"/>
      <w:r w:rsidR="005E4A9F">
        <w:commentReference w:id="2"/>
      </w:r>
    </w:p>
    <w:sdt>
      <w:sdtPr>
        <w:id w:val="259967907"/>
        <w:docPartObj>
          <w:docPartGallery w:val="Table of Contents"/>
          <w:docPartUnique/>
        </w:docPartObj>
      </w:sdtPr>
      <w:sdtEndPr/>
      <w:sdtContent>
        <w:p w14:paraId="4E669387" w14:textId="47214E0E" w:rsidR="00C34D68" w:rsidRPr="00C34D68" w:rsidRDefault="131F54EA">
          <w:pPr>
            <w:pStyle w:val="TOC1"/>
            <w:tabs>
              <w:tab w:val="right" w:leader="dot" w:pos="9350"/>
            </w:tabs>
            <w:rPr>
              <w:rFonts w:ascii="Arial" w:hAnsi="Arial" w:cs="Arial"/>
              <w:noProof/>
              <w:kern w:val="2"/>
              <w:sz w:val="22"/>
              <w:szCs w:val="22"/>
              <w:lang w:eastAsia="en-US"/>
              <w14:ligatures w14:val="standardContextual"/>
            </w:rPr>
          </w:pPr>
          <w:r w:rsidRPr="00C34D68">
            <w:rPr>
              <w:rFonts w:ascii="Arial" w:hAnsi="Arial" w:cs="Arial"/>
              <w:sz w:val="22"/>
              <w:szCs w:val="22"/>
            </w:rPr>
            <w:fldChar w:fldCharType="begin"/>
          </w:r>
          <w:r w:rsidR="6E7A2F4B" w:rsidRPr="00C34D68">
            <w:rPr>
              <w:rFonts w:ascii="Arial" w:hAnsi="Arial" w:cs="Arial"/>
              <w:sz w:val="22"/>
              <w:szCs w:val="22"/>
            </w:rPr>
            <w:instrText>TOC \o "1-3" \z \u \h</w:instrText>
          </w:r>
          <w:r w:rsidRPr="00C34D68">
            <w:rPr>
              <w:rFonts w:ascii="Arial" w:hAnsi="Arial" w:cs="Arial"/>
              <w:sz w:val="22"/>
              <w:szCs w:val="22"/>
            </w:rPr>
            <w:fldChar w:fldCharType="separate"/>
          </w:r>
          <w:hyperlink w:anchor="_Toc202276116" w:history="1">
            <w:r w:rsidR="00C34D68" w:rsidRPr="00C34D68">
              <w:rPr>
                <w:rStyle w:val="Hyperlink"/>
                <w:rFonts w:ascii="Arial" w:eastAsia="Arial" w:hAnsi="Arial" w:cs="Arial"/>
                <w:noProof/>
                <w:sz w:val="22"/>
                <w:szCs w:val="22"/>
              </w:rPr>
              <w:t>Executive Summary Companion</w:t>
            </w:r>
            <w:r w:rsidR="00C34D68" w:rsidRPr="00C34D68">
              <w:rPr>
                <w:rFonts w:ascii="Arial" w:hAnsi="Arial" w:cs="Arial"/>
                <w:noProof/>
                <w:webHidden/>
                <w:sz w:val="22"/>
                <w:szCs w:val="22"/>
              </w:rPr>
              <w:tab/>
            </w:r>
            <w:r w:rsidR="00C34D68" w:rsidRPr="00C34D68">
              <w:rPr>
                <w:rFonts w:ascii="Arial" w:hAnsi="Arial" w:cs="Arial"/>
                <w:noProof/>
                <w:webHidden/>
                <w:sz w:val="22"/>
                <w:szCs w:val="22"/>
              </w:rPr>
              <w:fldChar w:fldCharType="begin"/>
            </w:r>
            <w:r w:rsidR="00C34D68" w:rsidRPr="00C34D68">
              <w:rPr>
                <w:rFonts w:ascii="Arial" w:hAnsi="Arial" w:cs="Arial"/>
                <w:noProof/>
                <w:webHidden/>
                <w:sz w:val="22"/>
                <w:szCs w:val="22"/>
              </w:rPr>
              <w:instrText xml:space="preserve"> PAGEREF _Toc202276116 \h </w:instrText>
            </w:r>
            <w:r w:rsidR="00C34D68" w:rsidRPr="00C34D68">
              <w:rPr>
                <w:rFonts w:ascii="Arial" w:hAnsi="Arial" w:cs="Arial"/>
                <w:noProof/>
                <w:webHidden/>
                <w:sz w:val="22"/>
                <w:szCs w:val="22"/>
              </w:rPr>
            </w:r>
            <w:r w:rsidR="00C34D68" w:rsidRPr="00C34D68">
              <w:rPr>
                <w:rFonts w:ascii="Arial" w:hAnsi="Arial" w:cs="Arial"/>
                <w:noProof/>
                <w:webHidden/>
                <w:sz w:val="22"/>
                <w:szCs w:val="22"/>
              </w:rPr>
              <w:fldChar w:fldCharType="separate"/>
            </w:r>
            <w:r w:rsidR="00142511">
              <w:rPr>
                <w:rFonts w:ascii="Arial" w:hAnsi="Arial" w:cs="Arial"/>
                <w:noProof/>
                <w:webHidden/>
                <w:sz w:val="22"/>
                <w:szCs w:val="22"/>
              </w:rPr>
              <w:t>5</w:t>
            </w:r>
            <w:r w:rsidR="00C34D68" w:rsidRPr="00C34D68">
              <w:rPr>
                <w:rFonts w:ascii="Arial" w:hAnsi="Arial" w:cs="Arial"/>
                <w:noProof/>
                <w:webHidden/>
                <w:sz w:val="22"/>
                <w:szCs w:val="22"/>
              </w:rPr>
              <w:fldChar w:fldCharType="end"/>
            </w:r>
          </w:hyperlink>
        </w:p>
        <w:p w14:paraId="50368D7D" w14:textId="4B5765F9" w:rsidR="00C34D68" w:rsidRPr="00C34D68" w:rsidRDefault="00C34D68">
          <w:pPr>
            <w:pStyle w:val="TOC2"/>
            <w:tabs>
              <w:tab w:val="right" w:leader="dot" w:pos="9350"/>
            </w:tabs>
            <w:rPr>
              <w:rFonts w:ascii="Arial" w:hAnsi="Arial" w:cs="Arial"/>
              <w:noProof/>
              <w:kern w:val="2"/>
              <w:sz w:val="22"/>
              <w:szCs w:val="22"/>
              <w:lang w:eastAsia="en-US"/>
              <w14:ligatures w14:val="standardContextual"/>
            </w:rPr>
          </w:pPr>
          <w:hyperlink w:anchor="_Toc202276117" w:history="1">
            <w:r w:rsidRPr="00C34D68">
              <w:rPr>
                <w:rStyle w:val="Hyperlink"/>
                <w:rFonts w:ascii="Arial" w:eastAsia="Arial" w:hAnsi="Arial" w:cs="Arial"/>
                <w:noProof/>
                <w:sz w:val="22"/>
                <w:szCs w:val="22"/>
              </w:rPr>
              <w:t>Prevention Agenda Priorities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_Toc202276117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5</w:t>
            </w:r>
            <w:r w:rsidRPr="00C34D68">
              <w:rPr>
                <w:rFonts w:ascii="Arial" w:hAnsi="Arial" w:cs="Arial"/>
                <w:noProof/>
                <w:webHidden/>
                <w:sz w:val="22"/>
                <w:szCs w:val="22"/>
              </w:rPr>
              <w:fldChar w:fldCharType="end"/>
            </w:r>
          </w:hyperlink>
        </w:p>
        <w:p w14:paraId="57DEE061" w14:textId="78047589" w:rsidR="00C34D68" w:rsidRPr="00C34D68" w:rsidRDefault="00C34D68">
          <w:pPr>
            <w:pStyle w:val="TOC2"/>
            <w:tabs>
              <w:tab w:val="right" w:leader="dot" w:pos="9350"/>
            </w:tabs>
            <w:rPr>
              <w:rFonts w:ascii="Arial" w:hAnsi="Arial" w:cs="Arial"/>
              <w:noProof/>
              <w:kern w:val="2"/>
              <w:sz w:val="22"/>
              <w:szCs w:val="22"/>
              <w:lang w:eastAsia="en-US"/>
              <w14:ligatures w14:val="standardContextual"/>
            </w:rPr>
          </w:pPr>
          <w:hyperlink w:anchor="_Toc202276118" w:history="1">
            <w:r w:rsidRPr="00C34D68">
              <w:rPr>
                <w:rStyle w:val="Hyperlink"/>
                <w:rFonts w:ascii="Arial" w:eastAsia="Arial" w:hAnsi="Arial" w:cs="Arial"/>
                <w:noProof/>
                <w:sz w:val="22"/>
                <w:szCs w:val="22"/>
              </w:rPr>
              <w:t>Data Review</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_Toc202276118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5</w:t>
            </w:r>
            <w:r w:rsidRPr="00C34D68">
              <w:rPr>
                <w:rFonts w:ascii="Arial" w:hAnsi="Arial" w:cs="Arial"/>
                <w:noProof/>
                <w:webHidden/>
                <w:sz w:val="22"/>
                <w:szCs w:val="22"/>
              </w:rPr>
              <w:fldChar w:fldCharType="end"/>
            </w:r>
          </w:hyperlink>
        </w:p>
        <w:p w14:paraId="1C52DFA1" w14:textId="3FCF9B46" w:rsidR="00C34D68" w:rsidRPr="00C34D68" w:rsidRDefault="00C34D68">
          <w:pPr>
            <w:pStyle w:val="TOC2"/>
            <w:tabs>
              <w:tab w:val="right" w:leader="dot" w:pos="9350"/>
            </w:tabs>
            <w:rPr>
              <w:rFonts w:ascii="Arial" w:hAnsi="Arial" w:cs="Arial"/>
              <w:noProof/>
              <w:kern w:val="2"/>
              <w:sz w:val="22"/>
              <w:szCs w:val="22"/>
              <w:lang w:eastAsia="en-US"/>
              <w14:ligatures w14:val="standardContextual"/>
            </w:rPr>
          </w:pPr>
          <w:hyperlink w:anchor="_Toc202276119" w:history="1">
            <w:r w:rsidRPr="00C34D68">
              <w:rPr>
                <w:rStyle w:val="Hyperlink"/>
                <w:rFonts w:ascii="Arial" w:eastAsia="Arial" w:hAnsi="Arial" w:cs="Arial"/>
                <w:noProof/>
                <w:sz w:val="22"/>
                <w:szCs w:val="22"/>
              </w:rPr>
              <w:t>Partners and Roles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_Toc202276119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6</w:t>
            </w:r>
            <w:r w:rsidRPr="00C34D68">
              <w:rPr>
                <w:rFonts w:ascii="Arial" w:hAnsi="Arial" w:cs="Arial"/>
                <w:noProof/>
                <w:webHidden/>
                <w:sz w:val="22"/>
                <w:szCs w:val="22"/>
              </w:rPr>
              <w:fldChar w:fldCharType="end"/>
            </w:r>
          </w:hyperlink>
        </w:p>
        <w:p w14:paraId="3259D6AA" w14:textId="6FEDFF96" w:rsidR="00C34D68" w:rsidRPr="00C34D68" w:rsidRDefault="00C34D68">
          <w:pPr>
            <w:pStyle w:val="TOC2"/>
            <w:tabs>
              <w:tab w:val="right" w:leader="dot" w:pos="9350"/>
            </w:tabs>
            <w:rPr>
              <w:rFonts w:ascii="Arial" w:hAnsi="Arial" w:cs="Arial"/>
              <w:noProof/>
              <w:kern w:val="2"/>
              <w:sz w:val="22"/>
              <w:szCs w:val="22"/>
              <w:lang w:eastAsia="en-US"/>
              <w14:ligatures w14:val="standardContextual"/>
            </w:rPr>
          </w:pPr>
          <w:hyperlink w:anchor="_Toc202276120" w:history="1">
            <w:r w:rsidRPr="00C34D68">
              <w:rPr>
                <w:rStyle w:val="Hyperlink"/>
                <w:rFonts w:ascii="Arial" w:eastAsia="Arial" w:hAnsi="Arial" w:cs="Arial"/>
                <w:noProof/>
                <w:sz w:val="22"/>
                <w:szCs w:val="22"/>
              </w:rPr>
              <w:t>Interventions and Strategies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_Toc202276120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6</w:t>
            </w:r>
            <w:r w:rsidRPr="00C34D68">
              <w:rPr>
                <w:rFonts w:ascii="Arial" w:hAnsi="Arial" w:cs="Arial"/>
                <w:noProof/>
                <w:webHidden/>
                <w:sz w:val="22"/>
                <w:szCs w:val="22"/>
              </w:rPr>
              <w:fldChar w:fldCharType="end"/>
            </w:r>
          </w:hyperlink>
        </w:p>
        <w:p w14:paraId="3B8D13EC" w14:textId="11E5773F" w:rsidR="00C34D68" w:rsidRPr="00C34D68" w:rsidRDefault="00C34D68">
          <w:pPr>
            <w:pStyle w:val="TOC2"/>
            <w:tabs>
              <w:tab w:val="right" w:leader="dot" w:pos="9350"/>
            </w:tabs>
            <w:rPr>
              <w:rFonts w:ascii="Arial" w:hAnsi="Arial" w:cs="Arial"/>
              <w:noProof/>
              <w:kern w:val="2"/>
              <w:sz w:val="22"/>
              <w:szCs w:val="22"/>
              <w:lang w:eastAsia="en-US"/>
              <w14:ligatures w14:val="standardContextual"/>
            </w:rPr>
          </w:pPr>
          <w:hyperlink w:anchor="_Toc202276121" w:history="1">
            <w:r w:rsidRPr="00C34D68">
              <w:rPr>
                <w:rStyle w:val="Hyperlink"/>
                <w:rFonts w:ascii="Arial" w:eastAsia="Arial" w:hAnsi="Arial" w:cs="Arial"/>
                <w:noProof/>
                <w:sz w:val="22"/>
                <w:szCs w:val="22"/>
              </w:rPr>
              <w:t>Progress and Evaluation</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_Toc202276121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7</w:t>
            </w:r>
            <w:r w:rsidRPr="00C34D68">
              <w:rPr>
                <w:rFonts w:ascii="Arial" w:hAnsi="Arial" w:cs="Arial"/>
                <w:noProof/>
                <w:webHidden/>
                <w:sz w:val="22"/>
                <w:szCs w:val="22"/>
              </w:rPr>
              <w:fldChar w:fldCharType="end"/>
            </w:r>
          </w:hyperlink>
        </w:p>
        <w:p w14:paraId="2E42083F" w14:textId="7BAB5722" w:rsidR="00C34D68" w:rsidRPr="00C34D68" w:rsidRDefault="00C34D68">
          <w:pPr>
            <w:pStyle w:val="TOC1"/>
            <w:tabs>
              <w:tab w:val="right" w:leader="dot" w:pos="9350"/>
            </w:tabs>
            <w:rPr>
              <w:rFonts w:ascii="Arial" w:hAnsi="Arial" w:cs="Arial"/>
              <w:noProof/>
              <w:kern w:val="2"/>
              <w:sz w:val="22"/>
              <w:szCs w:val="22"/>
              <w:lang w:eastAsia="en-US"/>
              <w14:ligatures w14:val="standardContextual"/>
            </w:rPr>
          </w:pPr>
          <w:hyperlink w:anchor="_Toc202276122" w:history="1">
            <w:r w:rsidRPr="00C34D68">
              <w:rPr>
                <w:rStyle w:val="Hyperlink"/>
                <w:rFonts w:ascii="Arial" w:eastAsia="Arial" w:hAnsi="Arial" w:cs="Arial"/>
                <w:noProof/>
                <w:sz w:val="22"/>
                <w:szCs w:val="22"/>
              </w:rPr>
              <w:t>Community Description Companion</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_Toc202276122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7</w:t>
            </w:r>
            <w:r w:rsidRPr="00C34D68">
              <w:rPr>
                <w:rFonts w:ascii="Arial" w:hAnsi="Arial" w:cs="Arial"/>
                <w:noProof/>
                <w:webHidden/>
                <w:sz w:val="22"/>
                <w:szCs w:val="22"/>
              </w:rPr>
              <w:fldChar w:fldCharType="end"/>
            </w:r>
          </w:hyperlink>
        </w:p>
        <w:p w14:paraId="3643259D" w14:textId="2197054E" w:rsidR="00C34D68" w:rsidRPr="00C34D68" w:rsidRDefault="00C34D68">
          <w:pPr>
            <w:pStyle w:val="TOC2"/>
            <w:tabs>
              <w:tab w:val="right" w:leader="dot" w:pos="9350"/>
            </w:tabs>
            <w:rPr>
              <w:rFonts w:ascii="Arial" w:hAnsi="Arial" w:cs="Arial"/>
              <w:noProof/>
              <w:kern w:val="2"/>
              <w:sz w:val="22"/>
              <w:szCs w:val="22"/>
              <w:lang w:eastAsia="en-US"/>
              <w14:ligatures w14:val="standardContextual"/>
            </w:rPr>
          </w:pPr>
          <w:hyperlink w:anchor="_Toc202276123" w:history="1">
            <w:r w:rsidRPr="00C34D68">
              <w:rPr>
                <w:rStyle w:val="Hyperlink"/>
                <w:rFonts w:ascii="Arial" w:hAnsi="Arial" w:cs="Arial"/>
                <w:noProof/>
                <w:sz w:val="22"/>
                <w:szCs w:val="22"/>
              </w:rPr>
              <w:t>Suffolk County Service Area and Demographics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_Toc202276123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7</w:t>
            </w:r>
            <w:r w:rsidRPr="00C34D68">
              <w:rPr>
                <w:rFonts w:ascii="Arial" w:hAnsi="Arial" w:cs="Arial"/>
                <w:noProof/>
                <w:webHidden/>
                <w:sz w:val="22"/>
                <w:szCs w:val="22"/>
              </w:rPr>
              <w:fldChar w:fldCharType="end"/>
            </w:r>
          </w:hyperlink>
        </w:p>
        <w:p w14:paraId="4906D1E0" w14:textId="2C065557" w:rsidR="00C34D68" w:rsidRPr="00C34D68" w:rsidRDefault="00C34D68">
          <w:pPr>
            <w:pStyle w:val="TOC2"/>
            <w:tabs>
              <w:tab w:val="right" w:leader="dot" w:pos="9350"/>
            </w:tabs>
            <w:rPr>
              <w:rFonts w:ascii="Arial" w:hAnsi="Arial" w:cs="Arial"/>
              <w:noProof/>
              <w:kern w:val="2"/>
              <w:sz w:val="22"/>
              <w:szCs w:val="22"/>
              <w:lang w:eastAsia="en-US"/>
              <w14:ligatures w14:val="standardContextual"/>
            </w:rPr>
          </w:pPr>
          <w:hyperlink w:anchor="_Toc202276124" w:history="1">
            <w:r w:rsidRPr="00C34D68">
              <w:rPr>
                <w:rStyle w:val="Hyperlink"/>
                <w:rFonts w:ascii="Arial" w:hAnsi="Arial" w:cs="Arial"/>
                <w:noProof/>
                <w:sz w:val="22"/>
                <w:szCs w:val="22"/>
              </w:rPr>
              <w:t>Nassau County Service Area and Demographics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_Toc202276124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10</w:t>
            </w:r>
            <w:r w:rsidRPr="00C34D68">
              <w:rPr>
                <w:rFonts w:ascii="Arial" w:hAnsi="Arial" w:cs="Arial"/>
                <w:noProof/>
                <w:webHidden/>
                <w:sz w:val="22"/>
                <w:szCs w:val="22"/>
              </w:rPr>
              <w:fldChar w:fldCharType="end"/>
            </w:r>
          </w:hyperlink>
        </w:p>
        <w:p w14:paraId="25AE500C" w14:textId="6ECC9651" w:rsidR="00C34D68" w:rsidRPr="00C34D68" w:rsidRDefault="00C34D68">
          <w:pPr>
            <w:pStyle w:val="TOC1"/>
            <w:tabs>
              <w:tab w:val="right" w:leader="dot" w:pos="9350"/>
            </w:tabs>
            <w:rPr>
              <w:rFonts w:ascii="Arial" w:hAnsi="Arial" w:cs="Arial"/>
              <w:noProof/>
              <w:kern w:val="2"/>
              <w:sz w:val="22"/>
              <w:szCs w:val="22"/>
              <w:lang w:eastAsia="en-US"/>
              <w14:ligatures w14:val="standardContextual"/>
            </w:rPr>
          </w:pPr>
          <w:hyperlink w:anchor="_Toc202276125" w:history="1">
            <w:r w:rsidRPr="00C34D68">
              <w:rPr>
                <w:rStyle w:val="Hyperlink"/>
                <w:rFonts w:ascii="Arial" w:hAnsi="Arial" w:cs="Arial"/>
                <w:noProof/>
                <w:sz w:val="22"/>
                <w:szCs w:val="22"/>
              </w:rPr>
              <w:t>Health Status Description Companion</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_Toc202276125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13</w:t>
            </w:r>
            <w:r w:rsidRPr="00C34D68">
              <w:rPr>
                <w:rFonts w:ascii="Arial" w:hAnsi="Arial" w:cs="Arial"/>
                <w:noProof/>
                <w:webHidden/>
                <w:sz w:val="22"/>
                <w:szCs w:val="22"/>
              </w:rPr>
              <w:fldChar w:fldCharType="end"/>
            </w:r>
          </w:hyperlink>
        </w:p>
        <w:p w14:paraId="2B41B5C0" w14:textId="1D2CA509" w:rsidR="00C34D68" w:rsidRPr="00C34D68" w:rsidRDefault="00C34D68">
          <w:pPr>
            <w:pStyle w:val="TOC2"/>
            <w:tabs>
              <w:tab w:val="right" w:leader="dot" w:pos="9350"/>
            </w:tabs>
            <w:rPr>
              <w:rFonts w:ascii="Arial" w:hAnsi="Arial" w:cs="Arial"/>
              <w:noProof/>
              <w:kern w:val="2"/>
              <w:sz w:val="22"/>
              <w:szCs w:val="22"/>
              <w:lang w:eastAsia="en-US"/>
              <w14:ligatures w14:val="standardContextual"/>
            </w:rPr>
          </w:pPr>
          <w:hyperlink w:anchor="_Toc202276126" w:history="1">
            <w:r w:rsidRPr="00C34D68">
              <w:rPr>
                <w:rStyle w:val="Hyperlink"/>
                <w:rFonts w:ascii="Arial" w:hAnsi="Arial" w:cs="Arial"/>
                <w:noProof/>
                <w:sz w:val="22"/>
                <w:szCs w:val="22"/>
              </w:rPr>
              <w:t>Data Sources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_Toc202276126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13</w:t>
            </w:r>
            <w:r w:rsidRPr="00C34D68">
              <w:rPr>
                <w:rFonts w:ascii="Arial" w:hAnsi="Arial" w:cs="Arial"/>
                <w:noProof/>
                <w:webHidden/>
                <w:sz w:val="22"/>
                <w:szCs w:val="22"/>
              </w:rPr>
              <w:fldChar w:fldCharType="end"/>
            </w:r>
          </w:hyperlink>
        </w:p>
        <w:p w14:paraId="12E654FA" w14:textId="02D8414A" w:rsidR="00C34D68" w:rsidRPr="00C34D68" w:rsidRDefault="00C34D68">
          <w:pPr>
            <w:pStyle w:val="TOC2"/>
            <w:tabs>
              <w:tab w:val="right" w:leader="dot" w:pos="9350"/>
            </w:tabs>
            <w:rPr>
              <w:rFonts w:ascii="Arial" w:hAnsi="Arial" w:cs="Arial"/>
              <w:noProof/>
              <w:kern w:val="2"/>
              <w:sz w:val="22"/>
              <w:szCs w:val="22"/>
              <w:lang w:eastAsia="en-US"/>
              <w14:ligatures w14:val="standardContextual"/>
            </w:rPr>
          </w:pPr>
          <w:hyperlink w:anchor="_Toc202276127" w:history="1">
            <w:r w:rsidRPr="00C34D68">
              <w:rPr>
                <w:rStyle w:val="Hyperlink"/>
                <w:rFonts w:ascii="Arial" w:hAnsi="Arial" w:cs="Arial"/>
                <w:noProof/>
                <w:sz w:val="22"/>
                <w:szCs w:val="22"/>
              </w:rPr>
              <w:t>Data Collection Methods (PRIMARY RESEARCH METHODOLOGY AND RESULTS)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_Toc202276127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14</w:t>
            </w:r>
            <w:r w:rsidRPr="00C34D68">
              <w:rPr>
                <w:rFonts w:ascii="Arial" w:hAnsi="Arial" w:cs="Arial"/>
                <w:noProof/>
                <w:webHidden/>
                <w:sz w:val="22"/>
                <w:szCs w:val="22"/>
              </w:rPr>
              <w:fldChar w:fldCharType="end"/>
            </w:r>
          </w:hyperlink>
        </w:p>
        <w:p w14:paraId="2956C693" w14:textId="5C88F159" w:rsidR="00C34D68" w:rsidRPr="00C34D68" w:rsidRDefault="00C34D68">
          <w:pPr>
            <w:pStyle w:val="TOC3"/>
            <w:tabs>
              <w:tab w:val="right" w:leader="dot" w:pos="9350"/>
            </w:tabs>
            <w:rPr>
              <w:rFonts w:ascii="Arial" w:hAnsi="Arial" w:cs="Arial"/>
              <w:noProof/>
              <w:kern w:val="2"/>
              <w:sz w:val="22"/>
              <w:szCs w:val="22"/>
              <w:lang w:eastAsia="en-US"/>
              <w14:ligatures w14:val="standardContextual"/>
            </w:rPr>
          </w:pPr>
          <w:hyperlink w:anchor="_Toc202276128" w:history="1">
            <w:r w:rsidRPr="00C34D68">
              <w:rPr>
                <w:rStyle w:val="Hyperlink"/>
                <w:rFonts w:ascii="Arial" w:hAnsi="Arial" w:cs="Arial"/>
                <w:noProof/>
                <w:sz w:val="22"/>
                <w:szCs w:val="22"/>
              </w:rPr>
              <w:t>2024 Community Health Needs Assessment (CHAS)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_Toc202276128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14</w:t>
            </w:r>
            <w:r w:rsidRPr="00C34D68">
              <w:rPr>
                <w:rFonts w:ascii="Arial" w:hAnsi="Arial" w:cs="Arial"/>
                <w:noProof/>
                <w:webHidden/>
                <w:sz w:val="22"/>
                <w:szCs w:val="22"/>
              </w:rPr>
              <w:fldChar w:fldCharType="end"/>
            </w:r>
          </w:hyperlink>
        </w:p>
        <w:p w14:paraId="010CC162" w14:textId="66C7570D" w:rsidR="00C34D68" w:rsidRPr="00C34D68" w:rsidRDefault="00C34D68">
          <w:pPr>
            <w:pStyle w:val="TOC3"/>
            <w:tabs>
              <w:tab w:val="right" w:leader="dot" w:pos="9350"/>
            </w:tabs>
            <w:rPr>
              <w:rFonts w:ascii="Arial" w:hAnsi="Arial" w:cs="Arial"/>
              <w:noProof/>
              <w:kern w:val="2"/>
              <w:sz w:val="22"/>
              <w:szCs w:val="22"/>
              <w:lang w:eastAsia="en-US"/>
              <w14:ligatures w14:val="standardContextual"/>
            </w:rPr>
          </w:pPr>
          <w:hyperlink w:anchor="_Toc202276129" w:history="1">
            <w:r w:rsidRPr="00C34D68">
              <w:rPr>
                <w:rStyle w:val="Hyperlink"/>
                <w:rFonts w:ascii="Arial" w:hAnsi="Arial" w:cs="Arial"/>
                <w:noProof/>
                <w:sz w:val="22"/>
                <w:szCs w:val="22"/>
              </w:rPr>
              <w:t>2025 Community Health Assessment Survey (CHAS) Supplement</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_Toc202276129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14</w:t>
            </w:r>
            <w:r w:rsidRPr="00C34D68">
              <w:rPr>
                <w:rFonts w:ascii="Arial" w:hAnsi="Arial" w:cs="Arial"/>
                <w:noProof/>
                <w:webHidden/>
                <w:sz w:val="22"/>
                <w:szCs w:val="22"/>
              </w:rPr>
              <w:fldChar w:fldCharType="end"/>
            </w:r>
          </w:hyperlink>
        </w:p>
        <w:p w14:paraId="6163871E" w14:textId="6C37A690" w:rsidR="00C34D68" w:rsidRPr="00C34D68" w:rsidRDefault="00C34D68">
          <w:pPr>
            <w:pStyle w:val="TOC3"/>
            <w:tabs>
              <w:tab w:val="right" w:leader="dot" w:pos="9350"/>
            </w:tabs>
            <w:rPr>
              <w:rFonts w:ascii="Arial" w:hAnsi="Arial" w:cs="Arial"/>
              <w:noProof/>
              <w:kern w:val="2"/>
              <w:sz w:val="22"/>
              <w:szCs w:val="22"/>
              <w:lang w:eastAsia="en-US"/>
              <w14:ligatures w14:val="standardContextual"/>
            </w:rPr>
          </w:pPr>
          <w:hyperlink w:anchor="_Toc202276130" w:history="1">
            <w:r w:rsidRPr="00C34D68">
              <w:rPr>
                <w:rStyle w:val="Hyperlink"/>
                <w:rFonts w:ascii="Arial" w:hAnsi="Arial" w:cs="Arial"/>
                <w:noProof/>
                <w:sz w:val="22"/>
                <w:szCs w:val="22"/>
              </w:rPr>
              <w:t>2024 Community-Based Organization Survey</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_Toc202276130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14</w:t>
            </w:r>
            <w:r w:rsidRPr="00C34D68">
              <w:rPr>
                <w:rFonts w:ascii="Arial" w:hAnsi="Arial" w:cs="Arial"/>
                <w:noProof/>
                <w:webHidden/>
                <w:sz w:val="22"/>
                <w:szCs w:val="22"/>
              </w:rPr>
              <w:fldChar w:fldCharType="end"/>
            </w:r>
          </w:hyperlink>
        </w:p>
        <w:p w14:paraId="424384C8" w14:textId="7E7D83FE" w:rsidR="00C34D68" w:rsidRPr="00C34D68" w:rsidRDefault="00C34D68">
          <w:pPr>
            <w:pStyle w:val="TOC3"/>
            <w:tabs>
              <w:tab w:val="right" w:leader="dot" w:pos="9350"/>
            </w:tabs>
            <w:rPr>
              <w:rFonts w:ascii="Arial" w:hAnsi="Arial" w:cs="Arial"/>
              <w:noProof/>
              <w:kern w:val="2"/>
              <w:sz w:val="22"/>
              <w:szCs w:val="22"/>
              <w:lang w:eastAsia="en-US"/>
              <w14:ligatures w14:val="standardContextual"/>
            </w:rPr>
          </w:pPr>
          <w:hyperlink w:anchor="_Toc202276131" w:history="1">
            <w:r w:rsidRPr="00C34D68">
              <w:rPr>
                <w:rStyle w:val="Hyperlink"/>
                <w:rFonts w:ascii="Arial" w:hAnsi="Arial" w:cs="Arial"/>
                <w:noProof/>
                <w:sz w:val="22"/>
                <w:szCs w:val="22"/>
              </w:rPr>
              <w:t>2025 Community-Based Organization Key Informant Interviews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_Toc202276131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14</w:t>
            </w:r>
            <w:r w:rsidRPr="00C34D68">
              <w:rPr>
                <w:rFonts w:ascii="Arial" w:hAnsi="Arial" w:cs="Arial"/>
                <w:noProof/>
                <w:webHidden/>
                <w:sz w:val="22"/>
                <w:szCs w:val="22"/>
              </w:rPr>
              <w:fldChar w:fldCharType="end"/>
            </w:r>
          </w:hyperlink>
        </w:p>
        <w:p w14:paraId="3349CDC4" w14:textId="469CB885" w:rsidR="00C34D68" w:rsidRPr="00C34D68" w:rsidRDefault="00C34D68">
          <w:pPr>
            <w:pStyle w:val="TOC1"/>
            <w:tabs>
              <w:tab w:val="right" w:leader="dot" w:pos="9350"/>
            </w:tabs>
            <w:rPr>
              <w:rFonts w:ascii="Arial" w:hAnsi="Arial" w:cs="Arial"/>
              <w:noProof/>
              <w:kern w:val="2"/>
              <w:sz w:val="22"/>
              <w:szCs w:val="22"/>
              <w:lang w:eastAsia="en-US"/>
              <w14:ligatures w14:val="standardContextual"/>
            </w:rPr>
          </w:pPr>
          <w:hyperlink w:anchor="_Toc202276132" w:history="1">
            <w:r w:rsidRPr="00C34D68">
              <w:rPr>
                <w:rStyle w:val="Hyperlink"/>
                <w:rFonts w:ascii="Arial" w:eastAsia="Arial" w:hAnsi="Arial" w:cs="Arial"/>
                <w:noProof/>
                <w:sz w:val="22"/>
                <w:szCs w:val="22"/>
              </w:rPr>
              <w:t>Community Health Improvement Plan/Community Service Plan (CHIP/CSP) Companion</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_Toc202276132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14</w:t>
            </w:r>
            <w:r w:rsidRPr="00C34D68">
              <w:rPr>
                <w:rFonts w:ascii="Arial" w:hAnsi="Arial" w:cs="Arial"/>
                <w:noProof/>
                <w:webHidden/>
                <w:sz w:val="22"/>
                <w:szCs w:val="22"/>
              </w:rPr>
              <w:fldChar w:fldCharType="end"/>
            </w:r>
          </w:hyperlink>
        </w:p>
        <w:p w14:paraId="31679B44" w14:textId="41C3825E" w:rsidR="00C34D68" w:rsidRPr="00C34D68" w:rsidRDefault="00C34D68">
          <w:pPr>
            <w:pStyle w:val="TOC2"/>
            <w:tabs>
              <w:tab w:val="right" w:leader="dot" w:pos="9350"/>
            </w:tabs>
            <w:rPr>
              <w:rFonts w:ascii="Arial" w:hAnsi="Arial" w:cs="Arial"/>
              <w:noProof/>
              <w:kern w:val="2"/>
              <w:sz w:val="22"/>
              <w:szCs w:val="22"/>
              <w:lang w:eastAsia="en-US"/>
              <w14:ligatures w14:val="standardContextual"/>
            </w:rPr>
          </w:pPr>
          <w:hyperlink w:anchor="_Toc202276133" w:history="1">
            <w:r w:rsidRPr="00C34D68">
              <w:rPr>
                <w:rStyle w:val="Hyperlink"/>
                <w:rFonts w:ascii="Arial" w:eastAsia="Arial" w:hAnsi="Arial" w:cs="Arial"/>
                <w:noProof/>
                <w:sz w:val="22"/>
                <w:szCs w:val="22"/>
              </w:rPr>
              <w:t>Prioritization Methods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_Toc202276133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14</w:t>
            </w:r>
            <w:r w:rsidRPr="00C34D68">
              <w:rPr>
                <w:rFonts w:ascii="Arial" w:hAnsi="Arial" w:cs="Arial"/>
                <w:noProof/>
                <w:webHidden/>
                <w:sz w:val="22"/>
                <w:szCs w:val="22"/>
              </w:rPr>
              <w:fldChar w:fldCharType="end"/>
            </w:r>
          </w:hyperlink>
        </w:p>
        <w:p w14:paraId="6EBC48FB" w14:textId="68082213" w:rsidR="00C34D68" w:rsidRPr="00C34D68" w:rsidRDefault="00C34D68">
          <w:pPr>
            <w:pStyle w:val="TOC3"/>
            <w:tabs>
              <w:tab w:val="right" w:leader="dot" w:pos="9350"/>
            </w:tabs>
            <w:rPr>
              <w:rFonts w:ascii="Arial" w:hAnsi="Arial" w:cs="Arial"/>
              <w:noProof/>
              <w:kern w:val="2"/>
              <w:sz w:val="22"/>
              <w:szCs w:val="22"/>
              <w:lang w:eastAsia="en-US"/>
              <w14:ligatures w14:val="standardContextual"/>
            </w:rPr>
          </w:pPr>
          <w:hyperlink w:anchor="_Toc202276134" w:history="1">
            <w:r w:rsidRPr="00C34D68">
              <w:rPr>
                <w:rStyle w:val="Hyperlink"/>
                <w:rFonts w:ascii="Arial" w:hAnsi="Arial" w:cs="Arial"/>
                <w:noProof/>
                <w:sz w:val="22"/>
                <w:szCs w:val="22"/>
              </w:rPr>
              <w:t>Community Engagement</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_Toc202276134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14</w:t>
            </w:r>
            <w:r w:rsidRPr="00C34D68">
              <w:rPr>
                <w:rFonts w:ascii="Arial" w:hAnsi="Arial" w:cs="Arial"/>
                <w:noProof/>
                <w:webHidden/>
                <w:sz w:val="22"/>
                <w:szCs w:val="22"/>
              </w:rPr>
              <w:fldChar w:fldCharType="end"/>
            </w:r>
          </w:hyperlink>
        </w:p>
        <w:p w14:paraId="4848B7C0" w14:textId="566E9106" w:rsidR="00C34D68" w:rsidRPr="00C34D68" w:rsidRDefault="00C34D68">
          <w:pPr>
            <w:pStyle w:val="TOC3"/>
            <w:tabs>
              <w:tab w:val="right" w:leader="dot" w:pos="9350"/>
            </w:tabs>
            <w:rPr>
              <w:rFonts w:ascii="Arial" w:hAnsi="Arial" w:cs="Arial"/>
              <w:noProof/>
              <w:kern w:val="2"/>
              <w:sz w:val="22"/>
              <w:szCs w:val="22"/>
              <w:lang w:eastAsia="en-US"/>
              <w14:ligatures w14:val="standardContextual"/>
            </w:rPr>
          </w:pPr>
          <w:hyperlink w:anchor="_Toc202276135" w:history="1">
            <w:r w:rsidRPr="00C34D68">
              <w:rPr>
                <w:rStyle w:val="Hyperlink"/>
                <w:rFonts w:ascii="Arial" w:hAnsi="Arial" w:cs="Arial"/>
                <w:noProof/>
                <w:sz w:val="22"/>
                <w:szCs w:val="22"/>
              </w:rPr>
              <w:t>Description of Prioritization Process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_Toc202276135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15</w:t>
            </w:r>
            <w:r w:rsidRPr="00C34D68">
              <w:rPr>
                <w:rFonts w:ascii="Arial" w:hAnsi="Arial" w:cs="Arial"/>
                <w:noProof/>
                <w:webHidden/>
                <w:sz w:val="22"/>
                <w:szCs w:val="22"/>
              </w:rPr>
              <w:fldChar w:fldCharType="end"/>
            </w:r>
          </w:hyperlink>
        </w:p>
        <w:p w14:paraId="28BE1040" w14:textId="28C1EF76" w:rsidR="00C34D68" w:rsidRPr="00C34D68" w:rsidRDefault="00C34D68">
          <w:pPr>
            <w:pStyle w:val="TOC1"/>
            <w:tabs>
              <w:tab w:val="right" w:leader="dot" w:pos="9350"/>
            </w:tabs>
            <w:rPr>
              <w:rFonts w:ascii="Arial" w:hAnsi="Arial" w:cs="Arial"/>
              <w:noProof/>
              <w:kern w:val="2"/>
              <w:sz w:val="22"/>
              <w:szCs w:val="22"/>
              <w:lang w:eastAsia="en-US"/>
              <w14:ligatures w14:val="standardContextual"/>
            </w:rPr>
          </w:pPr>
          <w:hyperlink w:anchor="_Toc202276136" w:history="1">
            <w:r w:rsidRPr="00C34D68">
              <w:rPr>
                <w:rStyle w:val="Hyperlink"/>
                <w:rFonts w:ascii="Arial" w:eastAsia="Arial" w:hAnsi="Arial" w:cs="Arial"/>
                <w:noProof/>
                <w:sz w:val="22"/>
                <w:szCs w:val="22"/>
              </w:rPr>
              <w:t>Sources to Support Regional Prevention Agenda Priorities</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_Toc202276136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20</w:t>
            </w:r>
            <w:r w:rsidRPr="00C34D68">
              <w:rPr>
                <w:rFonts w:ascii="Arial" w:hAnsi="Arial" w:cs="Arial"/>
                <w:noProof/>
                <w:webHidden/>
                <w:sz w:val="22"/>
                <w:szCs w:val="22"/>
              </w:rPr>
              <w:fldChar w:fldCharType="end"/>
            </w:r>
          </w:hyperlink>
        </w:p>
        <w:p w14:paraId="1E823660" w14:textId="797DBF13" w:rsidR="00C34D68" w:rsidRPr="00C34D68" w:rsidRDefault="00C34D68">
          <w:pPr>
            <w:pStyle w:val="TOC1"/>
            <w:tabs>
              <w:tab w:val="right" w:leader="dot" w:pos="9350"/>
            </w:tabs>
            <w:rPr>
              <w:rFonts w:ascii="Arial" w:hAnsi="Arial" w:cs="Arial"/>
              <w:noProof/>
              <w:kern w:val="2"/>
              <w:sz w:val="22"/>
              <w:szCs w:val="22"/>
              <w:lang w:eastAsia="en-US"/>
              <w14:ligatures w14:val="standardContextual"/>
            </w:rPr>
          </w:pPr>
          <w:hyperlink w:anchor="_Toc202276137" w:history="1">
            <w:r w:rsidRPr="00C34D68">
              <w:rPr>
                <w:rStyle w:val="Hyperlink"/>
                <w:rFonts w:ascii="Arial" w:eastAsia="Arial" w:hAnsi="Arial" w:cs="Arial"/>
                <w:noProof/>
                <w:sz w:val="22"/>
                <w:szCs w:val="22"/>
              </w:rPr>
              <w:t>Long Island Health Collaborative Membership List</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_Toc202276137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23</w:t>
            </w:r>
            <w:r w:rsidRPr="00C34D68">
              <w:rPr>
                <w:rFonts w:ascii="Arial" w:hAnsi="Arial" w:cs="Arial"/>
                <w:noProof/>
                <w:webHidden/>
                <w:sz w:val="22"/>
                <w:szCs w:val="22"/>
              </w:rPr>
              <w:fldChar w:fldCharType="end"/>
            </w:r>
          </w:hyperlink>
        </w:p>
        <w:p w14:paraId="046CD386" w14:textId="01992E15" w:rsidR="00C34D68" w:rsidRPr="00C34D68" w:rsidRDefault="00C34D68">
          <w:pPr>
            <w:pStyle w:val="TOC1"/>
            <w:tabs>
              <w:tab w:val="right" w:leader="dot" w:pos="9350"/>
            </w:tabs>
            <w:rPr>
              <w:rFonts w:ascii="Arial" w:hAnsi="Arial" w:cs="Arial"/>
              <w:noProof/>
              <w:kern w:val="2"/>
              <w:sz w:val="22"/>
              <w:szCs w:val="22"/>
              <w:lang w:eastAsia="en-US"/>
              <w14:ligatures w14:val="standardContextual"/>
            </w:rPr>
          </w:pPr>
          <w:hyperlink w:anchor="_Toc202276138" w:history="1">
            <w:r w:rsidRPr="00C34D68">
              <w:rPr>
                <w:rStyle w:val="Hyperlink"/>
                <w:rFonts w:ascii="Arial" w:eastAsia="Arial" w:hAnsi="Arial" w:cs="Arial"/>
                <w:noProof/>
                <w:sz w:val="22"/>
                <w:szCs w:val="22"/>
              </w:rPr>
              <w:t>2025-2027 NYS Prevention Agenda Workplan Companion (See Excel Workbook)</w:t>
            </w:r>
            <w:r w:rsidRPr="00C34D68">
              <w:rPr>
                <w:rFonts w:ascii="Arial" w:hAnsi="Arial" w:cs="Arial"/>
                <w:noProof/>
                <w:webHidden/>
                <w:sz w:val="22"/>
                <w:szCs w:val="22"/>
              </w:rPr>
              <w:tab/>
            </w:r>
            <w:r w:rsidRPr="00C34D68">
              <w:rPr>
                <w:rFonts w:ascii="Arial" w:hAnsi="Arial" w:cs="Arial"/>
                <w:noProof/>
                <w:webHidden/>
                <w:sz w:val="22"/>
                <w:szCs w:val="22"/>
              </w:rPr>
              <w:fldChar w:fldCharType="begin"/>
            </w:r>
            <w:r w:rsidRPr="00C34D68">
              <w:rPr>
                <w:rFonts w:ascii="Arial" w:hAnsi="Arial" w:cs="Arial"/>
                <w:noProof/>
                <w:webHidden/>
                <w:sz w:val="22"/>
                <w:szCs w:val="22"/>
              </w:rPr>
              <w:instrText xml:space="preserve"> PAGEREF _Toc202276138 \h </w:instrText>
            </w:r>
            <w:r w:rsidRPr="00C34D68">
              <w:rPr>
                <w:rFonts w:ascii="Arial" w:hAnsi="Arial" w:cs="Arial"/>
                <w:noProof/>
                <w:webHidden/>
                <w:sz w:val="22"/>
                <w:szCs w:val="22"/>
              </w:rPr>
            </w:r>
            <w:r w:rsidRPr="00C34D68">
              <w:rPr>
                <w:rFonts w:ascii="Arial" w:hAnsi="Arial" w:cs="Arial"/>
                <w:noProof/>
                <w:webHidden/>
                <w:sz w:val="22"/>
                <w:szCs w:val="22"/>
              </w:rPr>
              <w:fldChar w:fldCharType="separate"/>
            </w:r>
            <w:r w:rsidR="00142511">
              <w:rPr>
                <w:rFonts w:ascii="Arial" w:hAnsi="Arial" w:cs="Arial"/>
                <w:noProof/>
                <w:webHidden/>
                <w:sz w:val="22"/>
                <w:szCs w:val="22"/>
              </w:rPr>
              <w:t>23</w:t>
            </w:r>
            <w:r w:rsidRPr="00C34D68">
              <w:rPr>
                <w:rFonts w:ascii="Arial" w:hAnsi="Arial" w:cs="Arial"/>
                <w:noProof/>
                <w:webHidden/>
                <w:sz w:val="22"/>
                <w:szCs w:val="22"/>
              </w:rPr>
              <w:fldChar w:fldCharType="end"/>
            </w:r>
          </w:hyperlink>
        </w:p>
        <w:p w14:paraId="7AF97ACF" w14:textId="77777777" w:rsidR="00C34D68" w:rsidRDefault="131F54EA" w:rsidP="00C34D68">
          <w:pPr>
            <w:pStyle w:val="TOC1"/>
            <w:tabs>
              <w:tab w:val="right" w:leader="dot" w:pos="9360"/>
            </w:tabs>
            <w:spacing w:after="160" w:line="276" w:lineRule="auto"/>
          </w:pPr>
          <w:r w:rsidRPr="00C34D68">
            <w:rPr>
              <w:rFonts w:ascii="Arial" w:hAnsi="Arial" w:cs="Arial"/>
              <w:sz w:val="22"/>
              <w:szCs w:val="22"/>
            </w:rPr>
            <w:fldChar w:fldCharType="end"/>
          </w:r>
        </w:p>
      </w:sdtContent>
    </w:sdt>
    <w:p w14:paraId="65438255" w14:textId="5C9FD69F" w:rsidR="006E1317" w:rsidRPr="00C34D68" w:rsidRDefault="4EBEB2D7" w:rsidP="00C34D68">
      <w:pPr>
        <w:pStyle w:val="TOC1"/>
        <w:tabs>
          <w:tab w:val="right" w:leader="dot" w:pos="9360"/>
        </w:tabs>
        <w:spacing w:after="160" w:line="276" w:lineRule="auto"/>
        <w:rPr>
          <w:color w:val="467886"/>
          <w:u w:val="single"/>
        </w:rPr>
      </w:pPr>
      <w:r w:rsidRPr="131F54EA">
        <w:rPr>
          <w:rFonts w:ascii="Arial" w:eastAsia="Arial" w:hAnsi="Arial" w:cs="Arial"/>
          <w:b/>
          <w:bCs/>
          <w:sz w:val="22"/>
          <w:szCs w:val="22"/>
        </w:rPr>
        <w:t>Methodolog</w:t>
      </w:r>
      <w:r w:rsidR="298D5A23" w:rsidRPr="131F54EA">
        <w:rPr>
          <w:rFonts w:ascii="Arial" w:eastAsia="Arial" w:hAnsi="Arial" w:cs="Arial"/>
          <w:b/>
          <w:bCs/>
          <w:sz w:val="22"/>
          <w:szCs w:val="22"/>
        </w:rPr>
        <w:t>ies</w:t>
      </w:r>
      <w:r w:rsidR="2E073333" w:rsidRPr="131F54EA">
        <w:rPr>
          <w:rFonts w:ascii="Arial" w:eastAsia="Arial" w:hAnsi="Arial" w:cs="Arial"/>
          <w:b/>
          <w:bCs/>
          <w:sz w:val="22"/>
          <w:szCs w:val="22"/>
        </w:rPr>
        <w:t xml:space="preserve"> </w:t>
      </w:r>
      <w:r w:rsidR="338B7ABB" w:rsidRPr="131F54EA">
        <w:rPr>
          <w:rFonts w:ascii="Arial" w:eastAsia="Arial" w:hAnsi="Arial" w:cs="Arial"/>
          <w:b/>
          <w:bCs/>
          <w:sz w:val="22"/>
          <w:szCs w:val="22"/>
        </w:rPr>
        <w:t>&amp; Workplan</w:t>
      </w:r>
    </w:p>
    <w:p w14:paraId="3A0D1808" w14:textId="66D31BCF" w:rsidR="2AB2707C" w:rsidRDefault="2AB2707C" w:rsidP="131F54EA">
      <w:pPr>
        <w:pStyle w:val="ListParagraph"/>
        <w:numPr>
          <w:ilvl w:val="0"/>
          <w:numId w:val="19"/>
        </w:numPr>
        <w:spacing w:after="0" w:line="276" w:lineRule="auto"/>
        <w:rPr>
          <w:rFonts w:ascii="Arial" w:eastAsia="Arial" w:hAnsi="Arial" w:cs="Arial"/>
          <w:sz w:val="22"/>
          <w:szCs w:val="22"/>
        </w:rPr>
      </w:pPr>
      <w:r w:rsidRPr="131F54EA">
        <w:rPr>
          <w:rFonts w:ascii="Arial" w:eastAsia="Arial" w:hAnsi="Arial" w:cs="Arial"/>
          <w:sz w:val="22"/>
          <w:szCs w:val="22"/>
        </w:rPr>
        <w:t>Methodology</w:t>
      </w:r>
      <w:r w:rsidR="3684DF27" w:rsidRPr="131F54EA">
        <w:rPr>
          <w:rFonts w:ascii="Arial" w:eastAsia="Arial" w:hAnsi="Arial" w:cs="Arial"/>
          <w:sz w:val="22"/>
          <w:szCs w:val="22"/>
        </w:rPr>
        <w:t xml:space="preserve"> </w:t>
      </w:r>
      <w:r w:rsidR="707BA3C0" w:rsidRPr="131F54EA">
        <w:rPr>
          <w:rFonts w:ascii="Arial" w:eastAsia="Arial" w:hAnsi="Arial" w:cs="Arial"/>
          <w:sz w:val="22"/>
          <w:szCs w:val="22"/>
        </w:rPr>
        <w:t>1</w:t>
      </w:r>
      <w:r w:rsidR="3684DF27" w:rsidRPr="131F54EA">
        <w:rPr>
          <w:rFonts w:ascii="Arial" w:eastAsia="Arial" w:hAnsi="Arial" w:cs="Arial"/>
          <w:sz w:val="22"/>
          <w:szCs w:val="22"/>
        </w:rPr>
        <w:t xml:space="preserve">: </w:t>
      </w:r>
      <w:r w:rsidR="52483E52" w:rsidRPr="131F54EA">
        <w:rPr>
          <w:rFonts w:ascii="Arial" w:eastAsia="Arial" w:hAnsi="Arial" w:cs="Arial"/>
          <w:sz w:val="22"/>
          <w:szCs w:val="22"/>
        </w:rPr>
        <w:t>2024 LIHC CHAS Methodology, Results, and Survey Tool</w:t>
      </w:r>
    </w:p>
    <w:p w14:paraId="36D98547" w14:textId="483B6262" w:rsidR="006E1317" w:rsidRDefault="54CF5E4A" w:rsidP="131F54EA">
      <w:pPr>
        <w:pStyle w:val="ListParagraph"/>
        <w:numPr>
          <w:ilvl w:val="0"/>
          <w:numId w:val="19"/>
        </w:numPr>
        <w:spacing w:after="0" w:line="276" w:lineRule="auto"/>
        <w:rPr>
          <w:rFonts w:ascii="Arial" w:eastAsia="Arial" w:hAnsi="Arial" w:cs="Arial"/>
          <w:sz w:val="22"/>
          <w:szCs w:val="22"/>
        </w:rPr>
      </w:pPr>
      <w:r w:rsidRPr="131F54EA">
        <w:rPr>
          <w:rFonts w:ascii="Arial" w:eastAsia="Arial" w:hAnsi="Arial" w:cs="Arial"/>
          <w:sz w:val="22"/>
          <w:szCs w:val="22"/>
        </w:rPr>
        <w:t>Method</w:t>
      </w:r>
      <w:r w:rsidR="7A46E0D2" w:rsidRPr="131F54EA">
        <w:rPr>
          <w:rFonts w:ascii="Arial" w:eastAsia="Arial" w:hAnsi="Arial" w:cs="Arial"/>
          <w:sz w:val="22"/>
          <w:szCs w:val="22"/>
        </w:rPr>
        <w:t>o</w:t>
      </w:r>
      <w:r w:rsidRPr="131F54EA">
        <w:rPr>
          <w:rFonts w:ascii="Arial" w:eastAsia="Arial" w:hAnsi="Arial" w:cs="Arial"/>
          <w:sz w:val="22"/>
          <w:szCs w:val="22"/>
        </w:rPr>
        <w:t>logy</w:t>
      </w:r>
      <w:r w:rsidR="3684DF27" w:rsidRPr="131F54EA">
        <w:rPr>
          <w:rFonts w:ascii="Arial" w:eastAsia="Arial" w:hAnsi="Arial" w:cs="Arial"/>
          <w:sz w:val="22"/>
          <w:szCs w:val="22"/>
        </w:rPr>
        <w:t xml:space="preserve"> </w:t>
      </w:r>
      <w:r w:rsidR="2B287CA9" w:rsidRPr="131F54EA">
        <w:rPr>
          <w:rFonts w:ascii="Arial" w:eastAsia="Arial" w:hAnsi="Arial" w:cs="Arial"/>
          <w:sz w:val="22"/>
          <w:szCs w:val="22"/>
        </w:rPr>
        <w:t>2</w:t>
      </w:r>
      <w:r w:rsidR="3684DF27" w:rsidRPr="131F54EA">
        <w:rPr>
          <w:rFonts w:ascii="Arial" w:eastAsia="Arial" w:hAnsi="Arial" w:cs="Arial"/>
          <w:sz w:val="22"/>
          <w:szCs w:val="22"/>
        </w:rPr>
        <w:t xml:space="preserve">: </w:t>
      </w:r>
      <w:r w:rsidR="1DEC98ED" w:rsidRPr="131F54EA">
        <w:rPr>
          <w:rFonts w:ascii="Arial" w:eastAsia="Arial" w:hAnsi="Arial" w:cs="Arial"/>
          <w:sz w:val="22"/>
          <w:szCs w:val="22"/>
        </w:rPr>
        <w:t>2025 LIHC CHAS PRELIM Methodology, Results, Survey Tool</w:t>
      </w:r>
    </w:p>
    <w:p w14:paraId="4F1F68FF" w14:textId="7573090F" w:rsidR="006E1317" w:rsidRDefault="083EE616" w:rsidP="131F54EA">
      <w:pPr>
        <w:pStyle w:val="ListParagraph"/>
        <w:numPr>
          <w:ilvl w:val="0"/>
          <w:numId w:val="19"/>
        </w:numPr>
        <w:spacing w:after="0" w:line="276" w:lineRule="auto"/>
        <w:rPr>
          <w:rFonts w:ascii="Arial" w:eastAsia="Arial" w:hAnsi="Arial" w:cs="Arial"/>
          <w:sz w:val="22"/>
          <w:szCs w:val="22"/>
        </w:rPr>
      </w:pPr>
      <w:r w:rsidRPr="131F54EA">
        <w:rPr>
          <w:rFonts w:ascii="Arial" w:eastAsia="Arial" w:hAnsi="Arial" w:cs="Arial"/>
          <w:sz w:val="22"/>
          <w:szCs w:val="22"/>
        </w:rPr>
        <w:t>Methodology</w:t>
      </w:r>
      <w:r w:rsidR="3684DF27" w:rsidRPr="131F54EA">
        <w:rPr>
          <w:rFonts w:ascii="Arial" w:eastAsia="Arial" w:hAnsi="Arial" w:cs="Arial"/>
          <w:sz w:val="22"/>
          <w:szCs w:val="22"/>
        </w:rPr>
        <w:t xml:space="preserve"> </w:t>
      </w:r>
      <w:r w:rsidR="55C520C0" w:rsidRPr="131F54EA">
        <w:rPr>
          <w:rFonts w:ascii="Arial" w:eastAsia="Arial" w:hAnsi="Arial" w:cs="Arial"/>
          <w:sz w:val="22"/>
          <w:szCs w:val="22"/>
        </w:rPr>
        <w:t>3</w:t>
      </w:r>
      <w:r w:rsidR="3684DF27" w:rsidRPr="131F54EA">
        <w:rPr>
          <w:rFonts w:ascii="Arial" w:eastAsia="Arial" w:hAnsi="Arial" w:cs="Arial"/>
          <w:sz w:val="22"/>
          <w:szCs w:val="22"/>
        </w:rPr>
        <w:t xml:space="preserve">: </w:t>
      </w:r>
      <w:r w:rsidR="131D5585" w:rsidRPr="131F54EA">
        <w:rPr>
          <w:rFonts w:ascii="Arial" w:eastAsia="Arial" w:hAnsi="Arial" w:cs="Arial"/>
          <w:sz w:val="22"/>
          <w:szCs w:val="22"/>
        </w:rPr>
        <w:t>2024 LIHC CBO Survey Methodology, Results, and Survey Tool</w:t>
      </w:r>
    </w:p>
    <w:p w14:paraId="2D009E83" w14:textId="08E043F9" w:rsidR="006E1317" w:rsidRDefault="50CA498D" w:rsidP="131F54EA">
      <w:pPr>
        <w:pStyle w:val="ListParagraph"/>
        <w:numPr>
          <w:ilvl w:val="0"/>
          <w:numId w:val="19"/>
        </w:numPr>
        <w:spacing w:after="0" w:line="276" w:lineRule="auto"/>
        <w:rPr>
          <w:rFonts w:ascii="Arial" w:eastAsia="Arial" w:hAnsi="Arial" w:cs="Arial"/>
          <w:sz w:val="22"/>
          <w:szCs w:val="22"/>
        </w:rPr>
      </w:pPr>
      <w:r w:rsidRPr="131F54EA">
        <w:rPr>
          <w:rFonts w:ascii="Arial" w:eastAsia="Arial" w:hAnsi="Arial" w:cs="Arial"/>
          <w:sz w:val="22"/>
          <w:szCs w:val="22"/>
        </w:rPr>
        <w:t>Methodology</w:t>
      </w:r>
      <w:r w:rsidR="3684DF27" w:rsidRPr="131F54EA">
        <w:rPr>
          <w:rFonts w:ascii="Arial" w:eastAsia="Arial" w:hAnsi="Arial" w:cs="Arial"/>
          <w:sz w:val="22"/>
          <w:szCs w:val="22"/>
        </w:rPr>
        <w:t xml:space="preserve"> </w:t>
      </w:r>
      <w:r w:rsidR="63E89E66" w:rsidRPr="131F54EA">
        <w:rPr>
          <w:rFonts w:ascii="Arial" w:eastAsia="Arial" w:hAnsi="Arial" w:cs="Arial"/>
          <w:sz w:val="22"/>
          <w:szCs w:val="22"/>
        </w:rPr>
        <w:t>4</w:t>
      </w:r>
      <w:r w:rsidR="3684DF27" w:rsidRPr="131F54EA">
        <w:rPr>
          <w:rFonts w:ascii="Arial" w:eastAsia="Arial" w:hAnsi="Arial" w:cs="Arial"/>
          <w:sz w:val="22"/>
          <w:szCs w:val="22"/>
        </w:rPr>
        <w:t xml:space="preserve">: </w:t>
      </w:r>
      <w:r w:rsidR="59948A2B" w:rsidRPr="131F54EA">
        <w:rPr>
          <w:rFonts w:ascii="Arial" w:eastAsia="Arial" w:hAnsi="Arial" w:cs="Arial"/>
          <w:sz w:val="22"/>
          <w:szCs w:val="22"/>
        </w:rPr>
        <w:t>2025 LIHC CBO Key Informant Interview Qualitative Analysis - Methodology, Results, and Interview Tool</w:t>
      </w:r>
    </w:p>
    <w:p w14:paraId="6DB314BD" w14:textId="7430F7A2" w:rsidR="550C31DD" w:rsidRDefault="59948A2B" w:rsidP="131F54EA">
      <w:pPr>
        <w:pStyle w:val="ListParagraph"/>
        <w:numPr>
          <w:ilvl w:val="0"/>
          <w:numId w:val="19"/>
        </w:numPr>
        <w:spacing w:after="0" w:line="276" w:lineRule="auto"/>
        <w:rPr>
          <w:rFonts w:ascii="Arial" w:eastAsia="Arial" w:hAnsi="Arial" w:cs="Arial"/>
          <w:sz w:val="22"/>
          <w:szCs w:val="22"/>
        </w:rPr>
      </w:pPr>
      <w:r w:rsidRPr="131F54EA">
        <w:rPr>
          <w:rFonts w:ascii="Arial" w:eastAsia="Arial" w:hAnsi="Arial" w:cs="Arial"/>
          <w:sz w:val="22"/>
          <w:szCs w:val="22"/>
        </w:rPr>
        <w:t xml:space="preserve">LIHC </w:t>
      </w:r>
      <w:r w:rsidR="550C31DD" w:rsidRPr="131F54EA">
        <w:rPr>
          <w:rFonts w:ascii="Arial" w:eastAsia="Arial" w:hAnsi="Arial" w:cs="Arial"/>
          <w:sz w:val="22"/>
          <w:szCs w:val="22"/>
        </w:rPr>
        <w:t>NYS Prevention Agenda Workplan Companion (</w:t>
      </w:r>
      <w:r w:rsidR="6CFC9C57" w:rsidRPr="131F54EA">
        <w:rPr>
          <w:rFonts w:ascii="Arial" w:eastAsia="Arial" w:hAnsi="Arial" w:cs="Arial"/>
          <w:sz w:val="22"/>
          <w:szCs w:val="22"/>
        </w:rPr>
        <w:t xml:space="preserve">Separate </w:t>
      </w:r>
      <w:r w:rsidR="550C31DD" w:rsidRPr="131F54EA">
        <w:rPr>
          <w:rFonts w:ascii="Arial" w:eastAsia="Arial" w:hAnsi="Arial" w:cs="Arial"/>
          <w:sz w:val="22"/>
          <w:szCs w:val="22"/>
        </w:rPr>
        <w:t>Excel Workbook)</w:t>
      </w:r>
    </w:p>
    <w:p w14:paraId="30D81C19" w14:textId="4E19F382" w:rsidR="006E1317" w:rsidRDefault="33C527D5" w:rsidP="742DD7BB">
      <w:pPr>
        <w:pStyle w:val="Heading1"/>
        <w:spacing w:line="276" w:lineRule="auto"/>
        <w:rPr>
          <w:rFonts w:ascii="Arial" w:eastAsia="Arial" w:hAnsi="Arial" w:cs="Arial"/>
        </w:rPr>
      </w:pPr>
      <w:bookmarkStart w:id="3" w:name="_Toc1520937424"/>
      <w:bookmarkStart w:id="4" w:name="_Toc202276116"/>
      <w:commentRangeStart w:id="5"/>
      <w:r w:rsidRPr="54EB6652">
        <w:rPr>
          <w:rFonts w:ascii="Arial" w:eastAsia="Arial" w:hAnsi="Arial" w:cs="Arial"/>
        </w:rPr>
        <w:lastRenderedPageBreak/>
        <w:t>Executive Summary Companion</w:t>
      </w:r>
      <w:bookmarkEnd w:id="3"/>
      <w:commentRangeEnd w:id="5"/>
      <w:r w:rsidR="005E4A9F">
        <w:commentReference w:id="5"/>
      </w:r>
      <w:bookmarkEnd w:id="4"/>
    </w:p>
    <w:p w14:paraId="070D34D7" w14:textId="7B03261A" w:rsidR="006E1317" w:rsidRDefault="33C527D5" w:rsidP="742DD7BB">
      <w:pPr>
        <w:pStyle w:val="Heading2"/>
        <w:spacing w:line="276" w:lineRule="auto"/>
        <w:rPr>
          <w:rFonts w:ascii="Arial" w:eastAsia="Arial" w:hAnsi="Arial" w:cs="Arial"/>
        </w:rPr>
      </w:pPr>
      <w:bookmarkStart w:id="6" w:name="_Toc2136102292"/>
      <w:bookmarkStart w:id="7" w:name="_Toc202276117"/>
      <w:r w:rsidRPr="54EB6652">
        <w:rPr>
          <w:rFonts w:ascii="Arial" w:eastAsia="Arial" w:hAnsi="Arial" w:cs="Arial"/>
        </w:rPr>
        <w:t>Prevention Agenda Priorities</w:t>
      </w:r>
      <w:bookmarkEnd w:id="6"/>
      <w:bookmarkEnd w:id="7"/>
    </w:p>
    <w:p w14:paraId="1C8482D2" w14:textId="05A79331" w:rsidR="006E1317" w:rsidRDefault="3684DF27" w:rsidP="742DD7BB">
      <w:pPr>
        <w:spacing w:line="276" w:lineRule="auto"/>
        <w:rPr>
          <w:rFonts w:ascii="Arial" w:eastAsia="Arial" w:hAnsi="Arial" w:cs="Arial"/>
        </w:rPr>
      </w:pPr>
      <w:r w:rsidRPr="50C42B13">
        <w:rPr>
          <w:rFonts w:ascii="Arial" w:eastAsia="Arial" w:hAnsi="Arial" w:cs="Arial"/>
        </w:rPr>
        <w:t xml:space="preserve">Since 2013, hospitals and </w:t>
      </w:r>
      <w:proofErr w:type="gramStart"/>
      <w:r w:rsidRPr="50C42B13">
        <w:rPr>
          <w:rFonts w:ascii="Arial" w:eastAsia="Arial" w:hAnsi="Arial" w:cs="Arial"/>
        </w:rPr>
        <w:t>both county</w:t>
      </w:r>
      <w:proofErr w:type="gramEnd"/>
      <w:r w:rsidRPr="50C42B13">
        <w:rPr>
          <w:rFonts w:ascii="Arial" w:eastAsia="Arial" w:hAnsi="Arial" w:cs="Arial"/>
        </w:rPr>
        <w:t xml:space="preserve"> departments of health on Long Island have worked collaboratively on community health needs assessment</w:t>
      </w:r>
      <w:r w:rsidR="4F502F5E" w:rsidRPr="50C42B13">
        <w:rPr>
          <w:rFonts w:ascii="Arial" w:eastAsia="Arial" w:hAnsi="Arial" w:cs="Arial"/>
        </w:rPr>
        <w:t>s</w:t>
      </w:r>
      <w:r w:rsidRPr="50C42B13">
        <w:rPr>
          <w:rFonts w:ascii="Arial" w:eastAsia="Arial" w:hAnsi="Arial" w:cs="Arial"/>
        </w:rPr>
        <w:t>. Through a coalition known as the Long Island Health Collaborative (LIHC), an expansive group of partners, including academic institutions, community-based organizations, physicians, health plans, schools and libraries, local municipalities and other community partners who hold a vested interest in improving community health and supporting the New York State Department of Health (NYSDOH) Prevention Agenda, progress on tackling pervasive health and social support issues is ongoing . The Long Island Health Collaborative</w:t>
      </w:r>
      <w:r w:rsidR="581159B5" w:rsidRPr="50C42B13">
        <w:rPr>
          <w:rFonts w:ascii="Arial" w:eastAsia="Arial" w:hAnsi="Arial" w:cs="Arial"/>
        </w:rPr>
        <w:t xml:space="preserve"> </w:t>
      </w:r>
      <w:r w:rsidRPr="50C42B13">
        <w:rPr>
          <w:rFonts w:ascii="Arial" w:eastAsia="Arial" w:hAnsi="Arial" w:cs="Arial"/>
        </w:rPr>
        <w:t>meets quarterly to work collectively toward improving health outcomes for Long Islanders. The LIHC is an initiative overseen by the Nassau-Suffolk Hospital Council, the organization that represents Long Island’s hospitals. A primary responsibility of the LIHC is data collection and analysis, which is manifested in the supervision of the Community Health Needs Assessment process for the Long Island region.</w:t>
      </w:r>
    </w:p>
    <w:p w14:paraId="3E0349EF" w14:textId="5E811C6D" w:rsidR="006E1317" w:rsidRDefault="3684DF27" w:rsidP="742DD7BB">
      <w:pPr>
        <w:spacing w:line="276" w:lineRule="auto"/>
        <w:rPr>
          <w:rFonts w:ascii="Arial" w:eastAsia="Arial" w:hAnsi="Arial" w:cs="Arial"/>
        </w:rPr>
      </w:pPr>
      <w:r w:rsidRPr="742DD7BB">
        <w:rPr>
          <w:rFonts w:ascii="Arial" w:eastAsia="Arial" w:hAnsi="Arial" w:cs="Arial"/>
        </w:rPr>
        <w:t>In 2025, members of the Long Island Health Collaborative’s 2025 CHNA/CHA Work Group reviewed extensive data sets selected from both primary and secondary data sources to identify health needs and barriers. After careful consideration of all data results, efforts achieved since the previous CHNA/CHA filing in 2022, and ongoing interventions that continue to show promise, the group collectively selected relevant priorities from the 2025-2030 New York State Prevention Agenda for the 2025-2027 reporting cycle.  Data analysis efforts were coordinated through the Long Island Health Collaborative, which served as the centralized data return and analysis hub.  Community partners selected:</w:t>
      </w:r>
    </w:p>
    <w:p w14:paraId="4BA5BF9C" w14:textId="439C5495" w:rsidR="006E1317" w:rsidRDefault="3684DF27" w:rsidP="742DD7BB">
      <w:pPr>
        <w:pStyle w:val="ListParagraph"/>
        <w:numPr>
          <w:ilvl w:val="0"/>
          <w:numId w:val="19"/>
        </w:numPr>
        <w:spacing w:after="0" w:line="276" w:lineRule="auto"/>
        <w:rPr>
          <w:rFonts w:ascii="Arial" w:eastAsia="Arial" w:hAnsi="Arial" w:cs="Arial"/>
        </w:rPr>
      </w:pPr>
      <w:r w:rsidRPr="742DD7BB">
        <w:rPr>
          <w:rFonts w:ascii="Arial" w:eastAsia="Arial" w:hAnsi="Arial" w:cs="Arial"/>
        </w:rPr>
        <w:t>Nutrition Security</w:t>
      </w:r>
    </w:p>
    <w:p w14:paraId="26A07E9A" w14:textId="777D9151" w:rsidR="006E1317" w:rsidRDefault="3684DF27" w:rsidP="742DD7BB">
      <w:pPr>
        <w:pStyle w:val="ListParagraph"/>
        <w:numPr>
          <w:ilvl w:val="0"/>
          <w:numId w:val="19"/>
        </w:numPr>
        <w:spacing w:after="0" w:line="276" w:lineRule="auto"/>
        <w:rPr>
          <w:rFonts w:ascii="Arial" w:eastAsia="Arial" w:hAnsi="Arial" w:cs="Arial"/>
        </w:rPr>
      </w:pPr>
      <w:r w:rsidRPr="742DD7BB">
        <w:rPr>
          <w:rFonts w:ascii="Arial" w:eastAsia="Arial" w:hAnsi="Arial" w:cs="Arial"/>
        </w:rPr>
        <w:t>Tobacco/ E-cigarette Use</w:t>
      </w:r>
    </w:p>
    <w:p w14:paraId="467E76C3" w14:textId="6D478463" w:rsidR="006E1317" w:rsidRDefault="3684DF27" w:rsidP="742DD7BB">
      <w:pPr>
        <w:pStyle w:val="ListParagraph"/>
        <w:numPr>
          <w:ilvl w:val="0"/>
          <w:numId w:val="19"/>
        </w:numPr>
        <w:spacing w:after="0" w:line="276" w:lineRule="auto"/>
        <w:rPr>
          <w:rFonts w:ascii="Arial" w:eastAsia="Arial" w:hAnsi="Arial" w:cs="Arial"/>
        </w:rPr>
      </w:pPr>
      <w:r w:rsidRPr="742DD7BB">
        <w:rPr>
          <w:rFonts w:ascii="Arial" w:eastAsia="Arial" w:hAnsi="Arial" w:cs="Arial"/>
        </w:rPr>
        <w:t>Preventive Services for Chronic Disease Prevention and Control</w:t>
      </w:r>
    </w:p>
    <w:p w14:paraId="5352FAFA" w14:textId="62395EAD" w:rsidR="006E1317" w:rsidRDefault="33C527D5" w:rsidP="742DD7BB">
      <w:pPr>
        <w:pStyle w:val="Heading2"/>
        <w:spacing w:line="276" w:lineRule="auto"/>
        <w:rPr>
          <w:rFonts w:ascii="Arial" w:eastAsia="Arial" w:hAnsi="Arial" w:cs="Arial"/>
        </w:rPr>
      </w:pPr>
      <w:bookmarkStart w:id="8" w:name="_Toc1956665945"/>
      <w:bookmarkStart w:id="9" w:name="_Toc202276118"/>
      <w:r w:rsidRPr="54EB6652">
        <w:rPr>
          <w:rFonts w:ascii="Arial" w:eastAsia="Arial" w:hAnsi="Arial" w:cs="Arial"/>
        </w:rPr>
        <w:t>Data Review</w:t>
      </w:r>
      <w:bookmarkEnd w:id="8"/>
      <w:bookmarkEnd w:id="9"/>
    </w:p>
    <w:p w14:paraId="66F5486A" w14:textId="4A5E79F8" w:rsidR="3684DF27" w:rsidRDefault="3684DF27" w:rsidP="6E7A2F4B">
      <w:pPr>
        <w:spacing w:line="276" w:lineRule="auto"/>
        <w:rPr>
          <w:rFonts w:ascii="Arial" w:eastAsia="Arial" w:hAnsi="Arial" w:cs="Arial"/>
        </w:rPr>
      </w:pPr>
      <w:r w:rsidRPr="6E7A2F4B">
        <w:rPr>
          <w:rFonts w:ascii="Arial" w:eastAsia="Arial" w:hAnsi="Arial" w:cs="Arial"/>
        </w:rPr>
        <w:t xml:space="preserve">Primary data was obtained </w:t>
      </w:r>
      <w:r w:rsidR="49D43D7C" w:rsidRPr="6E7A2F4B">
        <w:rPr>
          <w:rFonts w:ascii="Arial" w:eastAsia="Arial" w:hAnsi="Arial" w:cs="Arial"/>
        </w:rPr>
        <w:t>using the following collection tools:</w:t>
      </w:r>
    </w:p>
    <w:p w14:paraId="5E4EE570" w14:textId="3EFBF5A5" w:rsidR="49D43D7C" w:rsidRDefault="49D43D7C" w:rsidP="6E7A2F4B">
      <w:pPr>
        <w:pStyle w:val="ListParagraph"/>
        <w:numPr>
          <w:ilvl w:val="0"/>
          <w:numId w:val="3"/>
        </w:numPr>
        <w:spacing w:line="276" w:lineRule="auto"/>
        <w:rPr>
          <w:rFonts w:ascii="Arial" w:eastAsia="Arial" w:hAnsi="Arial" w:cs="Arial"/>
        </w:rPr>
      </w:pPr>
      <w:r w:rsidRPr="6E7A2F4B">
        <w:rPr>
          <w:rFonts w:ascii="Arial" w:eastAsia="Arial" w:hAnsi="Arial" w:cs="Arial"/>
        </w:rPr>
        <w:t xml:space="preserve">A </w:t>
      </w:r>
      <w:r w:rsidR="3684DF27" w:rsidRPr="6E7A2F4B">
        <w:rPr>
          <w:rFonts w:ascii="Arial" w:eastAsia="Arial" w:hAnsi="Arial" w:cs="Arial"/>
        </w:rPr>
        <w:t>Community Health Needs Assessment (CHAS)</w:t>
      </w:r>
      <w:r w:rsidR="1CCB5E74" w:rsidRPr="6E7A2F4B">
        <w:rPr>
          <w:rFonts w:ascii="Arial" w:eastAsia="Arial" w:hAnsi="Arial" w:cs="Arial"/>
        </w:rPr>
        <w:t xml:space="preserve"> </w:t>
      </w:r>
      <w:r w:rsidR="6E169BC1" w:rsidRPr="6E7A2F4B">
        <w:rPr>
          <w:rFonts w:ascii="Arial" w:eastAsia="Arial" w:hAnsi="Arial" w:cs="Arial"/>
        </w:rPr>
        <w:t xml:space="preserve">about health needs and perceptions </w:t>
      </w:r>
      <w:r w:rsidR="1CCB5E74" w:rsidRPr="6E7A2F4B">
        <w:rPr>
          <w:rFonts w:ascii="Arial" w:eastAsia="Arial" w:hAnsi="Arial" w:cs="Arial"/>
        </w:rPr>
        <w:t>was</w:t>
      </w:r>
      <w:r w:rsidR="3684DF27" w:rsidRPr="6E7A2F4B">
        <w:rPr>
          <w:rFonts w:ascii="Arial" w:eastAsia="Arial" w:hAnsi="Arial" w:cs="Arial"/>
        </w:rPr>
        <w:t xml:space="preserve"> </w:t>
      </w:r>
      <w:r w:rsidR="439A2C79" w:rsidRPr="6E7A2F4B">
        <w:rPr>
          <w:rFonts w:ascii="Arial" w:eastAsia="Arial" w:hAnsi="Arial" w:cs="Arial"/>
        </w:rPr>
        <w:t>distributed</w:t>
      </w:r>
      <w:r w:rsidR="3684DF27" w:rsidRPr="6E7A2F4B">
        <w:rPr>
          <w:rFonts w:ascii="Arial" w:eastAsia="Arial" w:hAnsi="Arial" w:cs="Arial"/>
        </w:rPr>
        <w:t xml:space="preserve"> to </w:t>
      </w:r>
      <w:r w:rsidR="6B16BDC0" w:rsidRPr="6E7A2F4B">
        <w:rPr>
          <w:rFonts w:ascii="Arial" w:eastAsia="Arial" w:hAnsi="Arial" w:cs="Arial"/>
        </w:rPr>
        <w:t>community member</w:t>
      </w:r>
      <w:r w:rsidR="3684DF27" w:rsidRPr="6E7A2F4B">
        <w:rPr>
          <w:rFonts w:ascii="Arial" w:eastAsia="Arial" w:hAnsi="Arial" w:cs="Arial"/>
        </w:rPr>
        <w:t>s</w:t>
      </w:r>
    </w:p>
    <w:p w14:paraId="519F4DF5" w14:textId="65B61B34" w:rsidR="7FC7FC86" w:rsidRDefault="7FC7FC86" w:rsidP="6E7A2F4B">
      <w:pPr>
        <w:pStyle w:val="ListParagraph"/>
        <w:numPr>
          <w:ilvl w:val="0"/>
          <w:numId w:val="3"/>
        </w:numPr>
        <w:spacing w:line="276" w:lineRule="auto"/>
        <w:rPr>
          <w:rFonts w:ascii="Arial" w:eastAsia="Arial" w:hAnsi="Arial" w:cs="Arial"/>
        </w:rPr>
      </w:pPr>
      <w:r w:rsidRPr="6E7A2F4B">
        <w:rPr>
          <w:rFonts w:ascii="Arial" w:eastAsia="Arial" w:hAnsi="Arial" w:cs="Arial"/>
        </w:rPr>
        <w:t>A</w:t>
      </w:r>
      <w:r w:rsidR="3684DF27" w:rsidRPr="6E7A2F4B">
        <w:rPr>
          <w:rFonts w:ascii="Arial" w:eastAsia="Arial" w:hAnsi="Arial" w:cs="Arial"/>
        </w:rPr>
        <w:t xml:space="preserve"> </w:t>
      </w:r>
      <w:r w:rsidR="1FA7EAD4" w:rsidRPr="6E7A2F4B">
        <w:rPr>
          <w:rFonts w:ascii="Arial" w:eastAsia="Arial" w:hAnsi="Arial" w:cs="Arial"/>
        </w:rPr>
        <w:t>Community-Based Organization survey was distributed to community-based leaders and service providers about the health needs of the populations they serve</w:t>
      </w:r>
    </w:p>
    <w:p w14:paraId="08FE212C" w14:textId="185D50C3" w:rsidR="1FA7EAD4" w:rsidRDefault="1FA7EAD4" w:rsidP="6E7A2F4B">
      <w:pPr>
        <w:pStyle w:val="ListParagraph"/>
        <w:numPr>
          <w:ilvl w:val="0"/>
          <w:numId w:val="3"/>
        </w:numPr>
        <w:spacing w:line="276" w:lineRule="auto"/>
        <w:rPr>
          <w:rFonts w:ascii="Arial" w:eastAsia="Arial" w:hAnsi="Arial" w:cs="Arial"/>
        </w:rPr>
      </w:pPr>
      <w:r w:rsidRPr="6E7A2F4B">
        <w:rPr>
          <w:rFonts w:ascii="Arial" w:eastAsia="Arial" w:hAnsi="Arial" w:cs="Arial"/>
        </w:rPr>
        <w:t>Key Informant Interviews were conducted with community-based leaders and service providers about the health needs of the populations they serve</w:t>
      </w:r>
    </w:p>
    <w:p w14:paraId="5D1FC265" w14:textId="062C2A16" w:rsidR="64884A21" w:rsidRDefault="64884A21" w:rsidP="6E7A2F4B">
      <w:pPr>
        <w:spacing w:line="276" w:lineRule="auto"/>
        <w:rPr>
          <w:rFonts w:ascii="Arial" w:eastAsia="Arial" w:hAnsi="Arial" w:cs="Arial"/>
        </w:rPr>
      </w:pPr>
      <w:r w:rsidRPr="6E7A2F4B">
        <w:rPr>
          <w:rFonts w:ascii="Arial" w:eastAsia="Arial" w:hAnsi="Arial" w:cs="Arial"/>
        </w:rPr>
        <w:lastRenderedPageBreak/>
        <w:t xml:space="preserve">See </w:t>
      </w:r>
      <w:hyperlink w:anchor="_Data_Collection_Methods">
        <w:r w:rsidR="3546D880" w:rsidRPr="6E7A2F4B">
          <w:rPr>
            <w:rStyle w:val="Hyperlink"/>
            <w:rFonts w:ascii="Arial" w:eastAsia="Arial" w:hAnsi="Arial" w:cs="Arial"/>
          </w:rPr>
          <w:t>Data Collection Methods</w:t>
        </w:r>
      </w:hyperlink>
      <w:r w:rsidRPr="6E7A2F4B">
        <w:rPr>
          <w:rFonts w:ascii="Arial" w:eastAsia="Arial" w:hAnsi="Arial" w:cs="Arial"/>
        </w:rPr>
        <w:t xml:space="preserve"> for primary data collection methodology and results.</w:t>
      </w:r>
    </w:p>
    <w:p w14:paraId="5C7CE81C" w14:textId="5E743CD8" w:rsidR="006E1317" w:rsidRDefault="33C527D5" w:rsidP="742DD7BB">
      <w:pPr>
        <w:pStyle w:val="Heading2"/>
        <w:spacing w:line="276" w:lineRule="auto"/>
        <w:rPr>
          <w:rFonts w:ascii="Arial" w:eastAsia="Arial" w:hAnsi="Arial" w:cs="Arial"/>
        </w:rPr>
      </w:pPr>
      <w:bookmarkStart w:id="10" w:name="_Toc1991274495"/>
      <w:bookmarkStart w:id="11" w:name="_Toc202276119"/>
      <w:r w:rsidRPr="54EB6652">
        <w:rPr>
          <w:rFonts w:ascii="Arial" w:eastAsia="Arial" w:hAnsi="Arial" w:cs="Arial"/>
        </w:rPr>
        <w:t>Partners and Roles</w:t>
      </w:r>
      <w:bookmarkEnd w:id="10"/>
      <w:bookmarkEnd w:id="11"/>
    </w:p>
    <w:p w14:paraId="038BD7D9" w14:textId="5B1CA6D7" w:rsidR="2DE8F8B9" w:rsidRDefault="2DE8F8B9" w:rsidP="6E7A2F4B">
      <w:pPr>
        <w:spacing w:line="276" w:lineRule="auto"/>
        <w:rPr>
          <w:rFonts w:ascii="Arial" w:eastAsia="Arial" w:hAnsi="Arial" w:cs="Arial"/>
        </w:rPr>
      </w:pPr>
      <w:r w:rsidRPr="6E7A2F4B">
        <w:rPr>
          <w:rFonts w:ascii="Arial" w:eastAsia="Arial" w:hAnsi="Arial" w:cs="Arial"/>
        </w:rPr>
        <w:t xml:space="preserve">The Long Island Health Collaborative leverages the following partnerships </w:t>
      </w:r>
      <w:r w:rsidR="24AB222A" w:rsidRPr="6E7A2F4B">
        <w:rPr>
          <w:rFonts w:ascii="Arial" w:eastAsia="Arial" w:hAnsi="Arial" w:cs="Arial"/>
        </w:rPr>
        <w:t xml:space="preserve">to disseminate information about organic initiatives offered by the LIHC, as part of </w:t>
      </w:r>
      <w:r w:rsidRPr="6E7A2F4B">
        <w:rPr>
          <w:rFonts w:ascii="Arial" w:eastAsia="Arial" w:hAnsi="Arial" w:cs="Arial"/>
        </w:rPr>
        <w:t xml:space="preserve">its Community Health Needs Assessment / Community Health Assessment work described in this companion report: </w:t>
      </w:r>
    </w:p>
    <w:p w14:paraId="3C75FD61" w14:textId="2991A1E7" w:rsidR="7C2C7E3C" w:rsidRDefault="7C2C7E3C" w:rsidP="6E7A2F4B">
      <w:pPr>
        <w:pStyle w:val="ListParagraph"/>
        <w:numPr>
          <w:ilvl w:val="0"/>
          <w:numId w:val="4"/>
        </w:numPr>
        <w:spacing w:line="276" w:lineRule="auto"/>
        <w:rPr>
          <w:rFonts w:ascii="Arial" w:eastAsia="Arial" w:hAnsi="Arial" w:cs="Arial"/>
        </w:rPr>
      </w:pPr>
      <w:r w:rsidRPr="50C42B13">
        <w:rPr>
          <w:rFonts w:ascii="Arial" w:eastAsia="Arial" w:hAnsi="Arial" w:cs="Arial"/>
        </w:rPr>
        <w:t>All Long Island Health Collaborative Members</w:t>
      </w:r>
      <w:r w:rsidR="7A4933E2" w:rsidRPr="50C42B13">
        <w:rPr>
          <w:rFonts w:ascii="Arial" w:eastAsia="Arial" w:hAnsi="Arial" w:cs="Arial"/>
        </w:rPr>
        <w:t xml:space="preserve">, including Long Island’s hospitals, health departments, municipalities, community-based organizations, academic institutions, </w:t>
      </w:r>
      <w:r w:rsidR="11D865EF" w:rsidRPr="50C42B13">
        <w:rPr>
          <w:rFonts w:ascii="Arial" w:eastAsia="Arial" w:hAnsi="Arial" w:cs="Arial"/>
        </w:rPr>
        <w:t>libraries</w:t>
      </w:r>
      <w:r>
        <w:br/>
      </w:r>
      <w:r w:rsidRPr="50C42B13">
        <w:rPr>
          <w:rFonts w:ascii="Arial" w:eastAsia="Arial" w:hAnsi="Arial" w:cs="Arial"/>
        </w:rPr>
        <w:t>Role</w:t>
      </w:r>
      <w:r w:rsidR="5459926F" w:rsidRPr="50C42B13">
        <w:rPr>
          <w:rFonts w:ascii="Arial" w:eastAsia="Arial" w:hAnsi="Arial" w:cs="Arial"/>
        </w:rPr>
        <w:t>(s)</w:t>
      </w:r>
      <w:r w:rsidRPr="50C42B13">
        <w:rPr>
          <w:rFonts w:ascii="Arial" w:eastAsia="Arial" w:hAnsi="Arial" w:cs="Arial"/>
        </w:rPr>
        <w:t>: Dissemination of primary data collection tools and complet</w:t>
      </w:r>
      <w:r w:rsidR="7F0B7471" w:rsidRPr="50C42B13">
        <w:rPr>
          <w:rFonts w:ascii="Arial" w:eastAsia="Arial" w:hAnsi="Arial" w:cs="Arial"/>
        </w:rPr>
        <w:t>ion of</w:t>
      </w:r>
      <w:r w:rsidRPr="50C42B13">
        <w:rPr>
          <w:rFonts w:ascii="Arial" w:eastAsia="Arial" w:hAnsi="Arial" w:cs="Arial"/>
        </w:rPr>
        <w:t xml:space="preserve"> this companion report</w:t>
      </w:r>
      <w:r w:rsidR="0CA5B56B" w:rsidRPr="50C42B13">
        <w:rPr>
          <w:rFonts w:ascii="Arial" w:eastAsia="Arial" w:hAnsi="Arial" w:cs="Arial"/>
        </w:rPr>
        <w:t>; partnership on community outreach events such as Walk with a Doc</w:t>
      </w:r>
    </w:p>
    <w:p w14:paraId="5C91D57F" w14:textId="4B9BAE10" w:rsidR="2DE8F8B9" w:rsidRDefault="2DE8F8B9" w:rsidP="6E7A2F4B">
      <w:pPr>
        <w:pStyle w:val="ListParagraph"/>
        <w:numPr>
          <w:ilvl w:val="0"/>
          <w:numId w:val="4"/>
        </w:numPr>
        <w:spacing w:line="276" w:lineRule="auto"/>
        <w:rPr>
          <w:rFonts w:ascii="Arial" w:eastAsia="Arial" w:hAnsi="Arial" w:cs="Arial"/>
        </w:rPr>
      </w:pPr>
      <w:r w:rsidRPr="6E7A2F4B">
        <w:rPr>
          <w:rFonts w:ascii="Arial" w:eastAsia="Arial" w:hAnsi="Arial" w:cs="Arial"/>
        </w:rPr>
        <w:t>Core Cluster Work Groups</w:t>
      </w:r>
      <w:r>
        <w:br/>
      </w:r>
      <w:r w:rsidR="758B8624" w:rsidRPr="6E7A2F4B">
        <w:rPr>
          <w:rFonts w:ascii="Arial" w:eastAsia="Arial" w:hAnsi="Arial" w:cs="Arial"/>
        </w:rPr>
        <w:t xml:space="preserve">Role(s): </w:t>
      </w:r>
      <w:r w:rsidR="54CD85C9" w:rsidRPr="6E7A2F4B">
        <w:rPr>
          <w:rFonts w:ascii="Arial" w:eastAsia="Arial" w:hAnsi="Arial" w:cs="Arial"/>
        </w:rPr>
        <w:t>De</w:t>
      </w:r>
      <w:r w:rsidR="11F5D587" w:rsidRPr="6E7A2F4B">
        <w:rPr>
          <w:rFonts w:ascii="Arial" w:eastAsia="Arial" w:hAnsi="Arial" w:cs="Arial"/>
        </w:rPr>
        <w:t>velopment</w:t>
      </w:r>
      <w:r w:rsidR="286ADB61" w:rsidRPr="6E7A2F4B">
        <w:rPr>
          <w:rFonts w:ascii="Arial" w:eastAsia="Arial" w:hAnsi="Arial" w:cs="Arial"/>
        </w:rPr>
        <w:t xml:space="preserve">, </w:t>
      </w:r>
      <w:r w:rsidR="11F5D587" w:rsidRPr="6E7A2F4B">
        <w:rPr>
          <w:rFonts w:ascii="Arial" w:eastAsia="Arial" w:hAnsi="Arial" w:cs="Arial"/>
        </w:rPr>
        <w:t>creation</w:t>
      </w:r>
      <w:r w:rsidR="609F7643" w:rsidRPr="6E7A2F4B">
        <w:rPr>
          <w:rFonts w:ascii="Arial" w:eastAsia="Arial" w:hAnsi="Arial" w:cs="Arial"/>
        </w:rPr>
        <w:t>, and promotion</w:t>
      </w:r>
      <w:r w:rsidR="11F5D587" w:rsidRPr="6E7A2F4B">
        <w:rPr>
          <w:rFonts w:ascii="Arial" w:eastAsia="Arial" w:hAnsi="Arial" w:cs="Arial"/>
        </w:rPr>
        <w:t xml:space="preserve"> of three regional resources that aligned with the 2022-2024 Prevention Agend</w:t>
      </w:r>
      <w:r w:rsidR="54D50962" w:rsidRPr="6E7A2F4B">
        <w:rPr>
          <w:rFonts w:ascii="Arial" w:eastAsia="Arial" w:hAnsi="Arial" w:cs="Arial"/>
        </w:rPr>
        <w:t xml:space="preserve">a: </w:t>
      </w:r>
    </w:p>
    <w:p w14:paraId="46C7B0CB" w14:textId="121B551F" w:rsidR="62E2098F" w:rsidRDefault="62E2098F" w:rsidP="6E7A2F4B">
      <w:pPr>
        <w:pStyle w:val="ListParagraph"/>
        <w:numPr>
          <w:ilvl w:val="0"/>
          <w:numId w:val="4"/>
        </w:numPr>
        <w:spacing w:line="276" w:lineRule="auto"/>
        <w:rPr>
          <w:rFonts w:ascii="Arial" w:eastAsia="Arial" w:hAnsi="Arial" w:cs="Arial"/>
        </w:rPr>
      </w:pPr>
      <w:r w:rsidRPr="50C42B13">
        <w:rPr>
          <w:rFonts w:ascii="Arial" w:eastAsia="Arial" w:hAnsi="Arial" w:cs="Arial"/>
        </w:rPr>
        <w:t>Media</w:t>
      </w:r>
      <w:r>
        <w:br/>
      </w:r>
      <w:r w:rsidR="41A0A0DE" w:rsidRPr="50C42B13">
        <w:rPr>
          <w:rFonts w:ascii="Arial" w:eastAsia="Arial" w:hAnsi="Arial" w:cs="Arial"/>
        </w:rPr>
        <w:t>Role(s): E</w:t>
      </w:r>
      <w:r w:rsidR="13700937" w:rsidRPr="50C42B13">
        <w:rPr>
          <w:rFonts w:ascii="Arial" w:eastAsia="Arial" w:hAnsi="Arial" w:cs="Arial"/>
        </w:rPr>
        <w:t xml:space="preserve">xposure about LIHC initiatives to amplify reach </w:t>
      </w:r>
      <w:r w:rsidR="2AA65341" w:rsidRPr="50C42B13">
        <w:rPr>
          <w:rFonts w:ascii="Arial" w:eastAsia="Arial" w:hAnsi="Arial" w:cs="Arial"/>
        </w:rPr>
        <w:t xml:space="preserve">in </w:t>
      </w:r>
      <w:r w:rsidR="13700937" w:rsidRPr="50C42B13">
        <w:rPr>
          <w:rFonts w:ascii="Arial" w:eastAsia="Arial" w:hAnsi="Arial" w:cs="Arial"/>
        </w:rPr>
        <w:t>the community</w:t>
      </w:r>
    </w:p>
    <w:p w14:paraId="38EFD22F" w14:textId="66665E27" w:rsidR="006E1317" w:rsidRDefault="33C527D5" w:rsidP="742DD7BB">
      <w:pPr>
        <w:pStyle w:val="Heading2"/>
        <w:spacing w:line="276" w:lineRule="auto"/>
        <w:rPr>
          <w:rFonts w:ascii="Arial" w:eastAsia="Arial" w:hAnsi="Arial" w:cs="Arial"/>
        </w:rPr>
      </w:pPr>
      <w:bookmarkStart w:id="12" w:name="_Toc199523610"/>
      <w:bookmarkStart w:id="13" w:name="_Toc202276120"/>
      <w:r w:rsidRPr="54EB6652">
        <w:rPr>
          <w:rFonts w:ascii="Arial" w:eastAsia="Arial" w:hAnsi="Arial" w:cs="Arial"/>
        </w:rPr>
        <w:t>Interventions and Strategies</w:t>
      </w:r>
      <w:bookmarkEnd w:id="12"/>
      <w:bookmarkEnd w:id="13"/>
    </w:p>
    <w:p w14:paraId="0D8FA2D6" w14:textId="2D83FE02" w:rsidR="40D544E7" w:rsidRDefault="40D544E7" w:rsidP="6E7A2F4B">
      <w:pPr>
        <w:spacing w:line="276" w:lineRule="auto"/>
      </w:pPr>
      <w:r w:rsidRPr="6E7A2F4B">
        <w:rPr>
          <w:rFonts w:ascii="Arial" w:eastAsia="Arial" w:hAnsi="Arial" w:cs="Arial"/>
        </w:rPr>
        <w:t xml:space="preserve">Interventions and strategies </w:t>
      </w:r>
      <w:r w:rsidR="5E9D58C1" w:rsidRPr="6E7A2F4B">
        <w:rPr>
          <w:rFonts w:ascii="Arial" w:eastAsia="Arial" w:hAnsi="Arial" w:cs="Arial"/>
        </w:rPr>
        <w:t xml:space="preserve">currently </w:t>
      </w:r>
      <w:r w:rsidRPr="6E7A2F4B">
        <w:rPr>
          <w:rFonts w:ascii="Arial" w:eastAsia="Arial" w:hAnsi="Arial" w:cs="Arial"/>
        </w:rPr>
        <w:t>provided by the L</w:t>
      </w:r>
      <w:r w:rsidR="3A933652" w:rsidRPr="6E7A2F4B">
        <w:rPr>
          <w:rFonts w:ascii="Arial" w:eastAsia="Arial" w:hAnsi="Arial" w:cs="Arial"/>
        </w:rPr>
        <w:t>ong Island Health Collaborative</w:t>
      </w:r>
      <w:r w:rsidRPr="6E7A2F4B">
        <w:rPr>
          <w:rFonts w:ascii="Arial" w:eastAsia="Arial" w:hAnsi="Arial" w:cs="Arial"/>
        </w:rPr>
        <w:t xml:space="preserve"> are</w:t>
      </w:r>
      <w:r w:rsidR="7C47D91A" w:rsidRPr="6E7A2F4B">
        <w:rPr>
          <w:rFonts w:ascii="Arial" w:eastAsia="Arial" w:hAnsi="Arial" w:cs="Arial"/>
        </w:rPr>
        <w:t>:</w:t>
      </w:r>
    </w:p>
    <w:p w14:paraId="4FAA8F7C" w14:textId="263B8B64" w:rsidR="5D0AC73C" w:rsidRDefault="5D0AC73C" w:rsidP="6E7A2F4B">
      <w:pPr>
        <w:spacing w:line="276" w:lineRule="auto"/>
        <w:rPr>
          <w:rFonts w:ascii="Arial" w:eastAsia="Arial" w:hAnsi="Arial" w:cs="Arial"/>
        </w:rPr>
      </w:pPr>
      <w:hyperlink r:id="rId12">
        <w:r w:rsidRPr="6E7A2F4B">
          <w:rPr>
            <w:rStyle w:val="Hyperlink"/>
            <w:rFonts w:ascii="Arial" w:eastAsia="Arial" w:hAnsi="Arial" w:cs="Arial"/>
          </w:rPr>
          <w:t>Cultural Competency &amp; Health Literacy 101</w:t>
        </w:r>
      </w:hyperlink>
      <w:r w:rsidRPr="6E7A2F4B">
        <w:rPr>
          <w:rFonts w:ascii="Arial" w:eastAsia="Arial" w:hAnsi="Arial" w:cs="Arial"/>
        </w:rPr>
        <w:t>:</w:t>
      </w:r>
      <w:r w:rsidR="01303D05" w:rsidRPr="6E7A2F4B">
        <w:rPr>
          <w:rFonts w:ascii="Arial" w:eastAsia="Arial" w:hAnsi="Arial" w:cs="Arial"/>
        </w:rPr>
        <w:t xml:space="preserve"> A static training module about the basics of cultural </w:t>
      </w:r>
      <w:r w:rsidR="6926B51E" w:rsidRPr="6E7A2F4B">
        <w:rPr>
          <w:rFonts w:ascii="Arial" w:eastAsia="Arial" w:hAnsi="Arial" w:cs="Arial"/>
        </w:rPr>
        <w:t xml:space="preserve">competency and health literacy </w:t>
      </w:r>
      <w:r w:rsidR="01303D05" w:rsidRPr="6E7A2F4B">
        <w:rPr>
          <w:rFonts w:ascii="Arial" w:eastAsia="Arial" w:hAnsi="Arial" w:cs="Arial"/>
        </w:rPr>
        <w:t>developed by the Long Island Health Collaborative’s Cultural Competency/Health Literacy Core Cluster work group.</w:t>
      </w:r>
    </w:p>
    <w:p w14:paraId="4BFEA457" w14:textId="67FD083B" w:rsidR="189F3FBD" w:rsidRDefault="189F3FBD" w:rsidP="6E7A2F4B">
      <w:pPr>
        <w:spacing w:line="276" w:lineRule="auto"/>
        <w:rPr>
          <w:rFonts w:ascii="Arial" w:eastAsia="Arial" w:hAnsi="Arial" w:cs="Arial"/>
        </w:rPr>
      </w:pPr>
      <w:hyperlink r:id="rId13">
        <w:r w:rsidRPr="6E7A2F4B">
          <w:rPr>
            <w:rStyle w:val="Hyperlink"/>
            <w:rFonts w:ascii="Arial" w:eastAsia="Arial" w:hAnsi="Arial" w:cs="Arial"/>
          </w:rPr>
          <w:t>Resource Guide for Young Adults Managing a Chronic Condition</w:t>
        </w:r>
      </w:hyperlink>
      <w:r w:rsidRPr="6E7A2F4B">
        <w:rPr>
          <w:rFonts w:ascii="Arial" w:eastAsia="Arial" w:hAnsi="Arial" w:cs="Arial"/>
        </w:rPr>
        <w:t xml:space="preserve">: </w:t>
      </w:r>
      <w:r w:rsidR="11EED327" w:rsidRPr="6E7A2F4B">
        <w:rPr>
          <w:rFonts w:ascii="Arial" w:eastAsia="Arial" w:hAnsi="Arial" w:cs="Arial"/>
        </w:rPr>
        <w:t>A webpage of curated resources developed by the Long Island Health Collaborative for young adults living with a chronic disease such as diabetes, epilepsy, or another lifelong condition as they move into adulthood and take charge of their own healthcare.</w:t>
      </w:r>
    </w:p>
    <w:p w14:paraId="700CE10B" w14:textId="68472D39" w:rsidR="189F3FBD" w:rsidRDefault="189F3FBD" w:rsidP="6E7A2F4B">
      <w:pPr>
        <w:spacing w:line="276" w:lineRule="auto"/>
        <w:rPr>
          <w:rFonts w:ascii="Arial" w:eastAsia="Arial" w:hAnsi="Arial" w:cs="Arial"/>
        </w:rPr>
      </w:pPr>
      <w:hyperlink r:id="rId14">
        <w:r w:rsidRPr="6E7A2F4B">
          <w:rPr>
            <w:rStyle w:val="Hyperlink"/>
            <w:rFonts w:ascii="Arial" w:eastAsia="Arial" w:hAnsi="Arial" w:cs="Arial"/>
          </w:rPr>
          <w:t>Building a Future in Mental, Behavioral &amp; Cognitive Healthcare</w:t>
        </w:r>
        <w:r w:rsidR="09C8B43D" w:rsidRPr="6E7A2F4B">
          <w:rPr>
            <w:rStyle w:val="Hyperlink"/>
            <w:rFonts w:ascii="Arial" w:eastAsia="Arial" w:hAnsi="Arial" w:cs="Arial"/>
            <w:color w:val="000000" w:themeColor="text1"/>
            <w:u w:val="none"/>
          </w:rPr>
          <w:t>:</w:t>
        </w:r>
      </w:hyperlink>
      <w:r w:rsidR="09C8B43D" w:rsidRPr="6E7A2F4B">
        <w:rPr>
          <w:rFonts w:ascii="Arial" w:eastAsia="Arial" w:hAnsi="Arial" w:cs="Arial"/>
        </w:rPr>
        <w:t xml:space="preserve"> </w:t>
      </w:r>
      <w:r w:rsidR="58E7C476" w:rsidRPr="6E7A2F4B">
        <w:rPr>
          <w:rFonts w:ascii="Arial" w:eastAsia="Arial" w:hAnsi="Arial" w:cs="Arial"/>
        </w:rPr>
        <w:t>A digital career guide developed by the Long Island Health Collaborative for individuals who wish to explore the many diverse career paths that exist in mental, behavioral, and cognitive healthcare. The guide is also regional to Long Island, highlighting local educational programs and resources that exist for folks seeking a career in these sectors of healthcare.</w:t>
      </w:r>
    </w:p>
    <w:p w14:paraId="0913E66A" w14:textId="3133ACE2" w:rsidR="40D544E7" w:rsidRDefault="40D544E7" w:rsidP="6E7A2F4B">
      <w:pPr>
        <w:spacing w:line="276" w:lineRule="auto"/>
        <w:rPr>
          <w:rFonts w:ascii="Arial" w:eastAsia="Arial" w:hAnsi="Arial" w:cs="Arial"/>
        </w:rPr>
      </w:pPr>
      <w:r w:rsidRPr="61153B46">
        <w:rPr>
          <w:rFonts w:ascii="Arial" w:eastAsia="Arial" w:hAnsi="Arial" w:cs="Arial"/>
          <w:u w:val="single"/>
        </w:rPr>
        <w:t>Live Better</w:t>
      </w:r>
      <w:r w:rsidR="7973F1B7" w:rsidRPr="61153B46">
        <w:rPr>
          <w:rFonts w:ascii="Arial" w:eastAsia="Arial" w:hAnsi="Arial" w:cs="Arial"/>
          <w:u w:val="single"/>
        </w:rPr>
        <w:t xml:space="preserve"> Campaign</w:t>
      </w:r>
      <w:r w:rsidR="4462463E" w:rsidRPr="61153B46">
        <w:rPr>
          <w:rFonts w:ascii="Arial" w:eastAsia="Arial" w:hAnsi="Arial" w:cs="Arial"/>
          <w:u w:val="single"/>
        </w:rPr>
        <w:t>:</w:t>
      </w:r>
      <w:r w:rsidR="4462463E" w:rsidRPr="61153B46">
        <w:rPr>
          <w:rFonts w:ascii="Arial" w:eastAsia="Arial" w:hAnsi="Arial" w:cs="Arial"/>
        </w:rPr>
        <w:t xml:space="preserve"> </w:t>
      </w:r>
      <w:r w:rsidR="7B9F5519" w:rsidRPr="61153B46">
        <w:rPr>
          <w:rFonts w:ascii="Arial" w:eastAsia="Arial" w:hAnsi="Arial" w:cs="Arial"/>
        </w:rPr>
        <w:t>A digital awareness campaign about chronic disease prevention and management</w:t>
      </w:r>
      <w:r w:rsidR="4B6C9B14" w:rsidRPr="61153B46">
        <w:rPr>
          <w:rFonts w:ascii="Arial" w:eastAsia="Arial" w:hAnsi="Arial" w:cs="Arial"/>
        </w:rPr>
        <w:t>.</w:t>
      </w:r>
    </w:p>
    <w:p w14:paraId="1FA84787" w14:textId="59A3DFAE" w:rsidR="2ED3670E" w:rsidRDefault="2ED3670E" w:rsidP="61153B46">
      <w:pPr>
        <w:spacing w:line="276" w:lineRule="auto"/>
        <w:rPr>
          <w:rFonts w:ascii="Arial" w:eastAsia="Arial" w:hAnsi="Arial" w:cs="Arial"/>
        </w:rPr>
      </w:pPr>
      <w:r w:rsidRPr="61153B46">
        <w:rPr>
          <w:rFonts w:ascii="Arial" w:eastAsia="Arial" w:hAnsi="Arial" w:cs="Arial"/>
          <w:u w:val="single"/>
        </w:rPr>
        <w:lastRenderedPageBreak/>
        <w:t xml:space="preserve">Feel Better Campaign: </w:t>
      </w:r>
      <w:r w:rsidRPr="61153B46">
        <w:rPr>
          <w:rFonts w:ascii="Arial" w:eastAsia="Arial" w:hAnsi="Arial" w:cs="Arial"/>
        </w:rPr>
        <w:t>A digital awareness campaign about mental health management and improvement.</w:t>
      </w:r>
    </w:p>
    <w:p w14:paraId="3705E334" w14:textId="64BC1A7E" w:rsidR="7973F1B7" w:rsidRDefault="7973F1B7" w:rsidP="6E7A2F4B">
      <w:pPr>
        <w:spacing w:line="276" w:lineRule="auto"/>
        <w:rPr>
          <w:rFonts w:ascii="Arial" w:eastAsia="Arial" w:hAnsi="Arial" w:cs="Arial"/>
        </w:rPr>
      </w:pPr>
      <w:r w:rsidRPr="6E7A2F4B">
        <w:rPr>
          <w:rFonts w:ascii="Arial" w:eastAsia="Arial" w:hAnsi="Arial" w:cs="Arial"/>
          <w:u w:val="single"/>
        </w:rPr>
        <w:t>Walk with a Doc</w:t>
      </w:r>
      <w:r w:rsidR="0427A861" w:rsidRPr="6E7A2F4B">
        <w:rPr>
          <w:rFonts w:ascii="Arial" w:eastAsia="Arial" w:hAnsi="Arial" w:cs="Arial"/>
          <w:u w:val="single"/>
        </w:rPr>
        <w:t>:</w:t>
      </w:r>
      <w:r w:rsidR="0427A861" w:rsidRPr="6E7A2F4B">
        <w:rPr>
          <w:rFonts w:ascii="Arial" w:eastAsia="Arial" w:hAnsi="Arial" w:cs="Arial"/>
        </w:rPr>
        <w:t xml:space="preserve"> Evidence-based community walking program that combines health education with physical activity; typically </w:t>
      </w:r>
      <w:r w:rsidR="192FC8CB" w:rsidRPr="6E7A2F4B">
        <w:rPr>
          <w:rFonts w:ascii="Arial" w:eastAsia="Arial" w:hAnsi="Arial" w:cs="Arial"/>
        </w:rPr>
        <w:t xml:space="preserve">held </w:t>
      </w:r>
      <w:r w:rsidR="0427A861" w:rsidRPr="6E7A2F4B">
        <w:rPr>
          <w:rFonts w:ascii="Arial" w:eastAsia="Arial" w:hAnsi="Arial" w:cs="Arial"/>
        </w:rPr>
        <w:t>in a park or designated area for walking.</w:t>
      </w:r>
      <w:r w:rsidR="11296F58" w:rsidRPr="6E7A2F4B">
        <w:rPr>
          <w:rFonts w:ascii="Arial" w:eastAsia="Arial" w:hAnsi="Arial" w:cs="Arial"/>
        </w:rPr>
        <w:t xml:space="preserve"> Pre- and post-event survey data collected to gauge knowledge learned and program efficacy.</w:t>
      </w:r>
    </w:p>
    <w:p w14:paraId="52E15D3F" w14:textId="6C92070B" w:rsidR="0427A861" w:rsidRDefault="0427A861" w:rsidP="6E7A2F4B">
      <w:pPr>
        <w:spacing w:line="276" w:lineRule="auto"/>
        <w:rPr>
          <w:rFonts w:ascii="Arial" w:eastAsia="Arial" w:hAnsi="Arial" w:cs="Arial"/>
        </w:rPr>
      </w:pPr>
      <w:r w:rsidRPr="61153B46">
        <w:rPr>
          <w:rFonts w:ascii="Arial" w:eastAsia="Arial" w:hAnsi="Arial" w:cs="Arial"/>
          <w:u w:val="single"/>
        </w:rPr>
        <w:t xml:space="preserve">Walk </w:t>
      </w:r>
      <w:r w:rsidRPr="61153B46">
        <w:rPr>
          <w:rFonts w:ascii="Arial" w:eastAsia="Arial" w:hAnsi="Arial" w:cs="Arial"/>
          <w:i/>
          <w:iCs/>
          <w:u w:val="single"/>
        </w:rPr>
        <w:t xml:space="preserve">Safe </w:t>
      </w:r>
      <w:r w:rsidRPr="61153B46">
        <w:rPr>
          <w:rFonts w:ascii="Arial" w:eastAsia="Arial" w:hAnsi="Arial" w:cs="Arial"/>
          <w:u w:val="single"/>
        </w:rPr>
        <w:t>with a Doc:</w:t>
      </w:r>
      <w:r w:rsidRPr="61153B46">
        <w:rPr>
          <w:rFonts w:ascii="Arial" w:eastAsia="Arial" w:hAnsi="Arial" w:cs="Arial"/>
        </w:rPr>
        <w:t xml:space="preserve"> Walk with a Doc with the addition of pedestrian safety education; </w:t>
      </w:r>
      <w:r w:rsidR="0710A2A7" w:rsidRPr="61153B46">
        <w:rPr>
          <w:rFonts w:ascii="Arial" w:eastAsia="Arial" w:hAnsi="Arial" w:cs="Arial"/>
        </w:rPr>
        <w:t>typically</w:t>
      </w:r>
      <w:r w:rsidRPr="61153B46">
        <w:rPr>
          <w:rFonts w:ascii="Arial" w:eastAsia="Arial" w:hAnsi="Arial" w:cs="Arial"/>
        </w:rPr>
        <w:t xml:space="preserve"> </w:t>
      </w:r>
      <w:r w:rsidR="2A837729" w:rsidRPr="61153B46">
        <w:rPr>
          <w:rFonts w:ascii="Arial" w:eastAsia="Arial" w:hAnsi="Arial" w:cs="Arial"/>
        </w:rPr>
        <w:t xml:space="preserve">held </w:t>
      </w:r>
      <w:r w:rsidRPr="61153B46">
        <w:rPr>
          <w:rFonts w:ascii="Arial" w:eastAsia="Arial" w:hAnsi="Arial" w:cs="Arial"/>
        </w:rPr>
        <w:t>in a downtown area with roadways, pedestrian infrastructure, etc.</w:t>
      </w:r>
      <w:r w:rsidR="096C3354" w:rsidRPr="61153B46">
        <w:rPr>
          <w:rFonts w:ascii="Arial" w:eastAsia="Arial" w:hAnsi="Arial" w:cs="Arial"/>
        </w:rPr>
        <w:t xml:space="preserve"> Pre- and post-event survey data collected to gauge knowledge learned and program efficacy.</w:t>
      </w:r>
    </w:p>
    <w:p w14:paraId="136CC8AB" w14:textId="3BBDE855" w:rsidR="096C3354" w:rsidRDefault="096C3354" w:rsidP="6E7A2F4B">
      <w:pPr>
        <w:spacing w:line="276" w:lineRule="auto"/>
        <w:rPr>
          <w:rFonts w:ascii="Arial" w:eastAsia="Arial" w:hAnsi="Arial" w:cs="Arial"/>
        </w:rPr>
      </w:pPr>
      <w:r w:rsidRPr="6E7A2F4B">
        <w:rPr>
          <w:rFonts w:ascii="Arial" w:eastAsia="Arial" w:hAnsi="Arial" w:cs="Arial"/>
          <w:u w:val="single"/>
        </w:rPr>
        <w:t>Walk Safe Long Island Campaign:</w:t>
      </w:r>
      <w:r w:rsidRPr="6E7A2F4B">
        <w:rPr>
          <w:rFonts w:ascii="Arial" w:eastAsia="Arial" w:hAnsi="Arial" w:cs="Arial"/>
        </w:rPr>
        <w:t xml:space="preserve"> Grant-funded law-based pedestrian safety education campaign in partnership with the New York Coalition for Transportation Safety. </w:t>
      </w:r>
    </w:p>
    <w:p w14:paraId="5E6A02F6" w14:textId="3401DED2" w:rsidR="15CB7679" w:rsidRDefault="15CB7679" w:rsidP="6E7A2F4B">
      <w:pPr>
        <w:spacing w:line="276" w:lineRule="auto"/>
        <w:rPr>
          <w:rFonts w:ascii="Arial" w:eastAsia="Arial" w:hAnsi="Arial" w:cs="Arial"/>
        </w:rPr>
      </w:pPr>
      <w:r w:rsidRPr="61153B46">
        <w:rPr>
          <w:rFonts w:ascii="Arial" w:eastAsia="Arial" w:hAnsi="Arial" w:cs="Arial"/>
          <w:u w:val="single"/>
        </w:rPr>
        <w:t xml:space="preserve">Planned </w:t>
      </w:r>
      <w:r w:rsidR="3F030399" w:rsidRPr="61153B46">
        <w:rPr>
          <w:rFonts w:ascii="Arial" w:eastAsia="Arial" w:hAnsi="Arial" w:cs="Arial"/>
          <w:u w:val="single"/>
        </w:rPr>
        <w:t>2026</w:t>
      </w:r>
      <w:r w:rsidR="6D02D829" w:rsidRPr="61153B46">
        <w:rPr>
          <w:rFonts w:ascii="Arial" w:eastAsia="Arial" w:hAnsi="Arial" w:cs="Arial"/>
          <w:u w:val="single"/>
        </w:rPr>
        <w:t xml:space="preserve"> Interventions:</w:t>
      </w:r>
      <w:r w:rsidR="3F030399" w:rsidRPr="61153B46">
        <w:rPr>
          <w:rFonts w:ascii="Arial" w:eastAsia="Arial" w:hAnsi="Arial" w:cs="Arial"/>
        </w:rPr>
        <w:t xml:space="preserve"> </w:t>
      </w:r>
      <w:r w:rsidR="5C8257F6" w:rsidRPr="61153B46">
        <w:rPr>
          <w:rFonts w:ascii="Arial" w:eastAsia="Arial" w:hAnsi="Arial" w:cs="Arial"/>
        </w:rPr>
        <w:t>T</w:t>
      </w:r>
      <w:r w:rsidR="3F030399" w:rsidRPr="61153B46">
        <w:rPr>
          <w:rFonts w:ascii="Arial" w:eastAsia="Arial" w:hAnsi="Arial" w:cs="Arial"/>
        </w:rPr>
        <w:t xml:space="preserve">he </w:t>
      </w:r>
      <w:r w:rsidR="4AEC7F92" w:rsidRPr="61153B46">
        <w:rPr>
          <w:rFonts w:ascii="Arial" w:eastAsia="Arial" w:hAnsi="Arial" w:cs="Arial"/>
        </w:rPr>
        <w:t>Long Island Health Collaborative plans to launch</w:t>
      </w:r>
      <w:r w:rsidR="70BCACC4" w:rsidRPr="61153B46">
        <w:rPr>
          <w:rFonts w:ascii="Arial" w:eastAsia="Arial" w:hAnsi="Arial" w:cs="Arial"/>
        </w:rPr>
        <w:t xml:space="preserve"> at least</w:t>
      </w:r>
      <w:r w:rsidR="4AEC7F92" w:rsidRPr="61153B46">
        <w:rPr>
          <w:rFonts w:ascii="Arial" w:eastAsia="Arial" w:hAnsi="Arial" w:cs="Arial"/>
        </w:rPr>
        <w:t xml:space="preserve"> t</w:t>
      </w:r>
      <w:r w:rsidR="05FE2DEC" w:rsidRPr="61153B46">
        <w:rPr>
          <w:rFonts w:ascii="Arial" w:eastAsia="Arial" w:hAnsi="Arial" w:cs="Arial"/>
        </w:rPr>
        <w:t xml:space="preserve">wo </w:t>
      </w:r>
      <w:r w:rsidR="4AEC7F92" w:rsidRPr="61153B46">
        <w:rPr>
          <w:rFonts w:ascii="Arial" w:eastAsia="Arial" w:hAnsi="Arial" w:cs="Arial"/>
        </w:rPr>
        <w:t xml:space="preserve">new awareness campaigns in alignment with the new regional Prevention Agenda priorities. </w:t>
      </w:r>
    </w:p>
    <w:p w14:paraId="28A8676D" w14:textId="0496E3C2" w:rsidR="006E1317" w:rsidRDefault="33C527D5" w:rsidP="742DD7BB">
      <w:pPr>
        <w:pStyle w:val="Heading2"/>
        <w:spacing w:line="276" w:lineRule="auto"/>
        <w:rPr>
          <w:rFonts w:ascii="Arial" w:eastAsia="Arial" w:hAnsi="Arial" w:cs="Arial"/>
        </w:rPr>
      </w:pPr>
      <w:bookmarkStart w:id="14" w:name="_Toc902069052"/>
      <w:bookmarkStart w:id="15" w:name="_Toc202276121"/>
      <w:r w:rsidRPr="54EB6652">
        <w:rPr>
          <w:rFonts w:ascii="Arial" w:eastAsia="Arial" w:hAnsi="Arial" w:cs="Arial"/>
        </w:rPr>
        <w:t>Progress and Evaluation</w:t>
      </w:r>
      <w:bookmarkEnd w:id="14"/>
      <w:bookmarkEnd w:id="15"/>
    </w:p>
    <w:p w14:paraId="16CA1E49" w14:textId="65AA8F3F" w:rsidR="006E1317" w:rsidRDefault="3C7BF58D" w:rsidP="742DD7BB">
      <w:pPr>
        <w:spacing w:line="276" w:lineRule="auto"/>
        <w:rPr>
          <w:rFonts w:ascii="Arial" w:eastAsia="Arial" w:hAnsi="Arial" w:cs="Arial"/>
        </w:rPr>
      </w:pPr>
      <w:r w:rsidRPr="54EB6652">
        <w:rPr>
          <w:rFonts w:ascii="Arial" w:eastAsia="Arial" w:hAnsi="Arial" w:cs="Arial"/>
        </w:rPr>
        <w:t xml:space="preserve">The Long Island Health Collaborative will track and report all measures outlined in </w:t>
      </w:r>
      <w:r w:rsidR="3D12A475" w:rsidRPr="54EB6652">
        <w:rPr>
          <w:rFonts w:ascii="Arial" w:eastAsia="Arial" w:hAnsi="Arial" w:cs="Arial"/>
          <w:b/>
          <w:bCs/>
          <w:i/>
          <w:iCs/>
        </w:rPr>
        <w:t>LIHC NYS Prevention Agenda Workplan Companion (Separate Excel Workbook)</w:t>
      </w:r>
      <w:r w:rsidR="1C1837F7" w:rsidRPr="54EB6652">
        <w:rPr>
          <w:rFonts w:ascii="Arial" w:eastAsia="Arial" w:hAnsi="Arial" w:cs="Arial"/>
          <w:b/>
          <w:bCs/>
          <w:i/>
          <w:iCs/>
        </w:rPr>
        <w:t xml:space="preserve"> </w:t>
      </w:r>
      <w:r w:rsidRPr="54EB6652">
        <w:rPr>
          <w:rFonts w:ascii="Arial" w:eastAsia="Arial" w:hAnsi="Arial" w:cs="Arial"/>
        </w:rPr>
        <w:t>in alignment with the timeline prescribed by NYS.</w:t>
      </w:r>
    </w:p>
    <w:p w14:paraId="574FBFD9" w14:textId="1124590E" w:rsidR="54EB6652" w:rsidRDefault="3684DF27" w:rsidP="54EB6652">
      <w:pPr>
        <w:spacing w:line="276" w:lineRule="auto"/>
        <w:rPr>
          <w:rFonts w:ascii="Arial" w:eastAsia="Arial" w:hAnsi="Arial" w:cs="Arial"/>
        </w:rPr>
      </w:pPr>
      <w:r w:rsidRPr="6E7A2F4B">
        <w:rPr>
          <w:rFonts w:ascii="Arial" w:eastAsia="Arial" w:hAnsi="Arial" w:cs="Arial"/>
        </w:rPr>
        <w:t xml:space="preserve"> </w:t>
      </w:r>
    </w:p>
    <w:p w14:paraId="5CEFD44E" w14:textId="1A541FEB" w:rsidR="006E1317" w:rsidRDefault="33C527D5" w:rsidP="6E7A2F4B">
      <w:pPr>
        <w:pStyle w:val="Heading1"/>
        <w:tabs>
          <w:tab w:val="left" w:pos="90"/>
        </w:tabs>
        <w:spacing w:before="0" w:after="0" w:line="276" w:lineRule="auto"/>
        <w:rPr>
          <w:rFonts w:ascii="Arial" w:eastAsia="Arial" w:hAnsi="Arial" w:cs="Arial"/>
          <w:color w:val="FF0000"/>
          <w:sz w:val="24"/>
          <w:szCs w:val="24"/>
        </w:rPr>
      </w:pPr>
      <w:bookmarkStart w:id="16" w:name="_Toc503557241"/>
      <w:bookmarkStart w:id="17" w:name="_Toc202276122"/>
      <w:commentRangeStart w:id="18"/>
      <w:r w:rsidRPr="54EB6652">
        <w:rPr>
          <w:rFonts w:ascii="Arial" w:eastAsia="Arial" w:hAnsi="Arial" w:cs="Arial"/>
        </w:rPr>
        <w:t>Community Description Companion</w:t>
      </w:r>
      <w:bookmarkEnd w:id="16"/>
      <w:commentRangeEnd w:id="18"/>
      <w:r w:rsidR="005E4A9F">
        <w:commentReference w:id="18"/>
      </w:r>
      <w:bookmarkEnd w:id="17"/>
      <w:r w:rsidR="792AF2EA" w:rsidRPr="54EB6652">
        <w:rPr>
          <w:rFonts w:ascii="Arial" w:eastAsia="Arial" w:hAnsi="Arial" w:cs="Arial"/>
          <w:sz w:val="24"/>
          <w:szCs w:val="24"/>
        </w:rPr>
        <w:t xml:space="preserve"> </w:t>
      </w:r>
    </w:p>
    <w:p w14:paraId="738406C9" w14:textId="7D0C57FE" w:rsidR="006E1317" w:rsidRDefault="006E1317" w:rsidP="6E7A2F4B">
      <w:pPr>
        <w:pStyle w:val="Heading1"/>
        <w:tabs>
          <w:tab w:val="left" w:pos="90"/>
        </w:tabs>
        <w:spacing w:before="0" w:after="0" w:line="276" w:lineRule="auto"/>
        <w:rPr>
          <w:rFonts w:ascii="Arial" w:eastAsia="Arial" w:hAnsi="Arial" w:cs="Arial"/>
          <w:sz w:val="24"/>
          <w:szCs w:val="24"/>
        </w:rPr>
      </w:pPr>
    </w:p>
    <w:p w14:paraId="2749563C" w14:textId="76BBBFE1" w:rsidR="006E1317" w:rsidRDefault="3DD34351" w:rsidP="50C42B13">
      <w:pPr>
        <w:pStyle w:val="Heading2"/>
        <w:rPr>
          <w:rFonts w:ascii="Arial" w:eastAsia="Arial" w:hAnsi="Arial" w:cs="Arial"/>
          <w:b/>
          <w:bCs/>
          <w:sz w:val="24"/>
          <w:szCs w:val="24"/>
        </w:rPr>
      </w:pPr>
      <w:bookmarkStart w:id="19" w:name="_Toc202276123"/>
      <w:r w:rsidRPr="50C42B13">
        <w:t>Suffolk County Service Area and Demographics</w:t>
      </w:r>
      <w:r w:rsidR="005E4A9F" w:rsidRPr="50C42B13">
        <w:rPr>
          <w:rStyle w:val="FootnoteReference"/>
          <w:rFonts w:ascii="Arial" w:eastAsia="Arial" w:hAnsi="Arial" w:cs="Arial"/>
          <w:b/>
          <w:bCs/>
          <w:sz w:val="24"/>
          <w:szCs w:val="24"/>
        </w:rPr>
        <w:footnoteReference w:id="1"/>
      </w:r>
      <w:bookmarkEnd w:id="19"/>
    </w:p>
    <w:p w14:paraId="252E60B0" w14:textId="2B1C08EE" w:rsidR="006E1317" w:rsidRDefault="3D42CD19" w:rsidP="61153B46">
      <w:pPr>
        <w:tabs>
          <w:tab w:val="left" w:pos="90"/>
        </w:tabs>
        <w:rPr>
          <w:rFonts w:ascii="Arial" w:eastAsia="Arial" w:hAnsi="Arial" w:cs="Arial"/>
          <w:color w:val="0F4761" w:themeColor="accent1" w:themeShade="BF"/>
        </w:rPr>
      </w:pPr>
      <w:r w:rsidRPr="5FFED813">
        <w:rPr>
          <w:rFonts w:ascii="Arial" w:eastAsia="Arial" w:hAnsi="Arial" w:cs="Arial"/>
        </w:rPr>
        <w:t>Suffolk County’s service area is situated east of the Nassau County border, extending through the eastern forks of Long Island. Spanning 108 residential zip codes, Suffolk County is an area of vast geography, culture, and growing diversity. According to the American Community Survey 5-Year Estimates (2019-2023), the current population size of Suffolk County is 1,525,680 (49.6 percent male; 50.4 percent female). Residents between the ages of 15-44 represent 37 percent of the population. The proportion of older adults living in Suffolk County (17.5 percent of the population</w:t>
      </w:r>
      <w:proofErr w:type="gramStart"/>
      <w:r w:rsidRPr="5FFED813">
        <w:rPr>
          <w:rFonts w:ascii="Arial" w:eastAsia="Arial" w:hAnsi="Arial" w:cs="Arial"/>
        </w:rPr>
        <w:t>) slightly</w:t>
      </w:r>
      <w:proofErr w:type="gramEnd"/>
      <w:r w:rsidRPr="5FFED813">
        <w:rPr>
          <w:rFonts w:ascii="Arial" w:eastAsia="Arial" w:hAnsi="Arial" w:cs="Arial"/>
        </w:rPr>
        <w:t xml:space="preserve"> outnumbers children </w:t>
      </w:r>
      <w:r w:rsidR="77BAA050" w:rsidRPr="5FFED813">
        <w:rPr>
          <w:rFonts w:ascii="Arial" w:eastAsia="Arial" w:hAnsi="Arial" w:cs="Arial"/>
        </w:rPr>
        <w:t xml:space="preserve">and adolescents </w:t>
      </w:r>
      <w:r w:rsidRPr="5FFED813">
        <w:rPr>
          <w:rFonts w:ascii="Arial" w:eastAsia="Arial" w:hAnsi="Arial" w:cs="Arial"/>
        </w:rPr>
        <w:t xml:space="preserve">under the age of 15 (16.9 percent). Middle-aged adults between the ages of 45 and 64 represent 28.6 percent of the county. The region is predominately White </w:t>
      </w:r>
      <w:r w:rsidR="7510A3AC" w:rsidRPr="5FFED813">
        <w:rPr>
          <w:rFonts w:ascii="Arial" w:eastAsia="Arial" w:hAnsi="Arial" w:cs="Arial"/>
        </w:rPr>
        <w:t>(</w:t>
      </w:r>
      <w:r w:rsidRPr="5FFED813">
        <w:rPr>
          <w:rFonts w:ascii="Arial" w:eastAsia="Arial" w:hAnsi="Arial" w:cs="Arial"/>
        </w:rPr>
        <w:t>68.9 percent</w:t>
      </w:r>
      <w:r w:rsidR="03A574B1" w:rsidRPr="5FFED813">
        <w:rPr>
          <w:rFonts w:ascii="Arial" w:eastAsia="Arial" w:hAnsi="Arial" w:cs="Arial"/>
        </w:rPr>
        <w:t>)</w:t>
      </w:r>
      <w:r w:rsidRPr="5FFED813">
        <w:rPr>
          <w:rFonts w:ascii="Arial" w:eastAsia="Arial" w:hAnsi="Arial" w:cs="Arial"/>
        </w:rPr>
        <w:t xml:space="preserve"> with just 7.4 percent Black/African American, 4.3 </w:t>
      </w:r>
      <w:r w:rsidRPr="5FFED813">
        <w:rPr>
          <w:rFonts w:ascii="Arial" w:eastAsia="Arial" w:hAnsi="Arial" w:cs="Arial"/>
        </w:rPr>
        <w:lastRenderedPageBreak/>
        <w:t>percent Asian, and 0.4 percent American Indian and Alaska Native</w:t>
      </w:r>
      <w:r w:rsidR="4A39B6BA" w:rsidRPr="5FFED813">
        <w:rPr>
          <w:rFonts w:ascii="Arial" w:eastAsia="Arial" w:hAnsi="Arial" w:cs="Arial"/>
        </w:rPr>
        <w:t xml:space="preserve"> residents</w:t>
      </w:r>
      <w:r w:rsidRPr="5FFED813">
        <w:rPr>
          <w:rFonts w:ascii="Arial" w:eastAsia="Arial" w:hAnsi="Arial" w:cs="Arial"/>
        </w:rPr>
        <w:t xml:space="preserve">. Ten percent of Suffolk County residents report being two or more races and 22.2 percent report being of Hispanic or Latino descent. Pertinent sociodemographic and health information </w:t>
      </w:r>
      <w:r w:rsidR="4F9E09FF" w:rsidRPr="5FFED813">
        <w:rPr>
          <w:rFonts w:ascii="Arial" w:eastAsia="Arial" w:hAnsi="Arial" w:cs="Arial"/>
        </w:rPr>
        <w:t xml:space="preserve">for </w:t>
      </w:r>
      <w:r w:rsidRPr="5FFED813">
        <w:rPr>
          <w:rFonts w:ascii="Arial" w:eastAsia="Arial" w:hAnsi="Arial" w:cs="Arial"/>
        </w:rPr>
        <w:t>the residents of Suffolk County is outlined in the table below.</w:t>
      </w:r>
      <w:r w:rsidR="04E44AB3" w:rsidRPr="5FFED813">
        <w:rPr>
          <w:rFonts w:ascii="Arial" w:eastAsia="Arial" w:hAnsi="Arial" w:cs="Arial"/>
        </w:rPr>
        <w:t xml:space="preserve"> Overall, these figures indicate that areas of Wyandanch, Riverhead, and Central Islip experience the greatest disparities in socioeconomic conditions and health.</w:t>
      </w:r>
      <w:r w:rsidR="04E44AB3" w:rsidRPr="5FFED813">
        <w:t xml:space="preserve">   </w:t>
      </w:r>
    </w:p>
    <w:tbl>
      <w:tblPr>
        <w:tblStyle w:val="TableGrid"/>
        <w:tblW w:w="0" w:type="auto"/>
        <w:tblLayout w:type="fixed"/>
        <w:tblLook w:val="04A0" w:firstRow="1" w:lastRow="0" w:firstColumn="1" w:lastColumn="0" w:noHBand="0" w:noVBand="1"/>
      </w:tblPr>
      <w:tblGrid>
        <w:gridCol w:w="2147"/>
        <w:gridCol w:w="7465"/>
      </w:tblGrid>
      <w:tr w:rsidR="6E7A2F4B" w14:paraId="39115206" w14:textId="77777777" w:rsidTr="5FFED813">
        <w:trPr>
          <w:trHeight w:val="300"/>
        </w:trPr>
        <w:tc>
          <w:tcPr>
            <w:tcW w:w="2147" w:type="dxa"/>
            <w:tcBorders>
              <w:top w:val="single" w:sz="8" w:space="0" w:color="auto"/>
              <w:left w:val="single" w:sz="8" w:space="0" w:color="auto"/>
              <w:bottom w:val="single" w:sz="8" w:space="0" w:color="auto"/>
              <w:right w:val="single" w:sz="8" w:space="0" w:color="auto"/>
            </w:tcBorders>
            <w:shd w:val="clear" w:color="auto" w:fill="153D63" w:themeFill="text2" w:themeFillTint="E6"/>
            <w:tcMar>
              <w:left w:w="108" w:type="dxa"/>
              <w:right w:w="108" w:type="dxa"/>
            </w:tcMar>
          </w:tcPr>
          <w:p w14:paraId="01CC65BB" w14:textId="0C0589C2" w:rsidR="6E7A2F4B" w:rsidRDefault="6E7A2F4B" w:rsidP="6E7A2F4B">
            <w:pPr>
              <w:rPr>
                <w:rFonts w:ascii="Arial" w:eastAsia="Arial" w:hAnsi="Arial" w:cs="Arial"/>
                <w:b/>
                <w:bCs/>
                <w:color w:val="FFFFFF" w:themeColor="background1"/>
              </w:rPr>
            </w:pPr>
            <w:r w:rsidRPr="6E7A2F4B">
              <w:rPr>
                <w:rFonts w:ascii="Arial" w:eastAsia="Arial" w:hAnsi="Arial" w:cs="Arial"/>
                <w:b/>
                <w:bCs/>
                <w:color w:val="FFFFFF" w:themeColor="background1"/>
              </w:rPr>
              <w:t>Factor</w:t>
            </w:r>
          </w:p>
        </w:tc>
        <w:tc>
          <w:tcPr>
            <w:tcW w:w="7465" w:type="dxa"/>
            <w:tcBorders>
              <w:top w:val="single" w:sz="8" w:space="0" w:color="auto"/>
              <w:left w:val="single" w:sz="8" w:space="0" w:color="auto"/>
              <w:bottom w:val="single" w:sz="8" w:space="0" w:color="auto"/>
              <w:right w:val="single" w:sz="8" w:space="0" w:color="auto"/>
            </w:tcBorders>
            <w:shd w:val="clear" w:color="auto" w:fill="153D63" w:themeFill="text2" w:themeFillTint="E6"/>
            <w:tcMar>
              <w:left w:w="108" w:type="dxa"/>
              <w:right w:w="108" w:type="dxa"/>
            </w:tcMar>
          </w:tcPr>
          <w:p w14:paraId="6ADF7C65" w14:textId="7DBF4800" w:rsidR="6E7A2F4B" w:rsidRDefault="6E7A2F4B" w:rsidP="6E7A2F4B">
            <w:pPr>
              <w:rPr>
                <w:rFonts w:ascii="Arial" w:eastAsia="Arial" w:hAnsi="Arial" w:cs="Arial"/>
                <w:b/>
                <w:bCs/>
                <w:color w:val="FFFFFF" w:themeColor="background1"/>
              </w:rPr>
            </w:pPr>
            <w:r w:rsidRPr="6E7A2F4B">
              <w:rPr>
                <w:rFonts w:ascii="Arial" w:eastAsia="Arial" w:hAnsi="Arial" w:cs="Arial"/>
                <w:b/>
                <w:bCs/>
                <w:color w:val="FFFFFF" w:themeColor="background1"/>
              </w:rPr>
              <w:t>Description</w:t>
            </w:r>
          </w:p>
        </w:tc>
      </w:tr>
      <w:tr w:rsidR="6E7A2F4B" w14:paraId="0B2C7847" w14:textId="77777777" w:rsidTr="5FFED8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6AF7C5CC" w14:textId="598B9E5A" w:rsidR="6E7A2F4B" w:rsidRDefault="6E7A2F4B" w:rsidP="6E7A2F4B">
            <w:pPr>
              <w:rPr>
                <w:rFonts w:ascii="Arial" w:eastAsia="Arial" w:hAnsi="Arial" w:cs="Arial"/>
              </w:rPr>
            </w:pPr>
            <w:r w:rsidRPr="6E7A2F4B">
              <w:rPr>
                <w:rFonts w:ascii="Arial" w:eastAsia="Arial" w:hAnsi="Arial" w:cs="Arial"/>
              </w:rPr>
              <w:t>Poverty status</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73D3FF77" w14:textId="2F87CFB9" w:rsidR="6E7A2F4B" w:rsidRDefault="6E7A2F4B" w:rsidP="7217D759">
            <w:pPr>
              <w:rPr>
                <w:rFonts w:ascii="Arial" w:eastAsia="Arial" w:hAnsi="Arial" w:cs="Arial"/>
              </w:rPr>
            </w:pPr>
            <w:r w:rsidRPr="6E7A2F4B">
              <w:rPr>
                <w:rFonts w:ascii="Arial" w:eastAsia="Arial" w:hAnsi="Arial" w:cs="Arial"/>
              </w:rPr>
              <w:t>According to the U.S. Census Bureau, 6.4 percent of Suffolk County residents live under the Federal Poverty Level (FPL). The median population size for Suffolk County zip codes is 9,696 residents. Among zip codes with at least 2,894 residents (determined to be the 25</w:t>
            </w:r>
            <w:r w:rsidRPr="6E7A2F4B">
              <w:rPr>
                <w:rFonts w:ascii="Arial" w:eastAsia="Arial" w:hAnsi="Arial" w:cs="Arial"/>
                <w:vertAlign w:val="superscript"/>
              </w:rPr>
              <w:t>th</w:t>
            </w:r>
            <w:r w:rsidRPr="6E7A2F4B">
              <w:rPr>
                <w:rFonts w:ascii="Arial" w:eastAsia="Arial" w:hAnsi="Arial" w:cs="Arial"/>
              </w:rPr>
              <w:t xml:space="preserve"> percentile for population size in Suffolk County), the poverty rate is highest in Mastic Beach zip code 11951 (22.2 percent). Other zip codes with high rates of residents living </w:t>
            </w:r>
            <w:r w:rsidR="3BF7FEFC" w:rsidRPr="6E7A2F4B">
              <w:rPr>
                <w:rFonts w:ascii="Arial" w:eastAsia="Arial" w:hAnsi="Arial" w:cs="Arial"/>
              </w:rPr>
              <w:t xml:space="preserve">below </w:t>
            </w:r>
            <w:r w:rsidRPr="6E7A2F4B">
              <w:rPr>
                <w:rFonts w:ascii="Arial" w:eastAsia="Arial" w:hAnsi="Arial" w:cs="Arial"/>
              </w:rPr>
              <w:t>the FPL are Brookhaven zip code 11719 (17.3 percent), Wyandanch zip code 11798 (15 percent)</w:t>
            </w:r>
            <w:r w:rsidRPr="6E7A2F4B">
              <w:rPr>
                <w:rStyle w:val="FootnoteReference"/>
                <w:rFonts w:ascii="Arial" w:eastAsia="Arial" w:hAnsi="Arial" w:cs="Arial"/>
              </w:rPr>
              <w:footnoteReference w:id="2"/>
            </w:r>
            <w:r w:rsidR="486983B9" w:rsidRPr="6E7A2F4B">
              <w:rPr>
                <w:rFonts w:ascii="Arial" w:eastAsia="Arial" w:hAnsi="Arial" w:cs="Arial"/>
              </w:rPr>
              <w:t>*</w:t>
            </w:r>
            <w:r w:rsidRPr="6E7A2F4B">
              <w:rPr>
                <w:rFonts w:ascii="Arial" w:eastAsia="Arial" w:hAnsi="Arial" w:cs="Arial"/>
              </w:rPr>
              <w:t>, and Riverhead zip code 11901 (14.9 percent). Zip codes with the lowest poverty rates include Brightwaters zip code 11718 (0.2 percent), West Sayville zip code 11796 (1.7 percent), and Mount Sinai zip code 11766 (1.9 percent).</w:t>
            </w:r>
          </w:p>
          <w:p w14:paraId="3E4CE4C3" w14:textId="075CE65D" w:rsidR="6E7A2F4B" w:rsidRDefault="6E7A2F4B" w:rsidP="6E7A2F4B">
            <w:pPr>
              <w:rPr>
                <w:rFonts w:ascii="Arial" w:eastAsia="Arial" w:hAnsi="Arial" w:cs="Arial"/>
              </w:rPr>
            </w:pPr>
          </w:p>
        </w:tc>
      </w:tr>
      <w:tr w:rsidR="6E7A2F4B" w14:paraId="64675AAC" w14:textId="77777777" w:rsidTr="5FFED8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78ADDB47" w14:textId="340374B2" w:rsidR="6E7A2F4B" w:rsidRDefault="6E7A2F4B" w:rsidP="6E7A2F4B">
            <w:pPr>
              <w:rPr>
                <w:rFonts w:ascii="Arial" w:eastAsia="Arial" w:hAnsi="Arial" w:cs="Arial"/>
              </w:rPr>
            </w:pPr>
            <w:r w:rsidRPr="6E7A2F4B">
              <w:rPr>
                <w:rFonts w:ascii="Arial" w:eastAsia="Arial" w:hAnsi="Arial" w:cs="Arial"/>
              </w:rPr>
              <w:t>Income</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498CAFAC" w14:textId="39306038" w:rsidR="6E7A2F4B" w:rsidRDefault="6E7A2F4B" w:rsidP="7217D759">
            <w:pPr>
              <w:rPr>
                <w:rFonts w:ascii="Arial" w:eastAsia="Arial" w:hAnsi="Arial" w:cs="Arial"/>
              </w:rPr>
            </w:pPr>
            <w:r w:rsidRPr="61153B46">
              <w:rPr>
                <w:rFonts w:ascii="Arial" w:eastAsia="Arial" w:hAnsi="Arial" w:cs="Arial"/>
              </w:rPr>
              <w:t xml:space="preserve">The median household income for all of Suffolk County is $128,329 per year. This is greatest for residents of Cold Spring Harbor (zip code 11724) where the median household income is over $250,000 per year. Other high-income areas include </w:t>
            </w:r>
            <w:proofErr w:type="spellStart"/>
            <w:r w:rsidRPr="61153B46">
              <w:rPr>
                <w:rFonts w:ascii="Arial" w:eastAsia="Arial" w:hAnsi="Arial" w:cs="Arial"/>
              </w:rPr>
              <w:t>Re</w:t>
            </w:r>
            <w:r w:rsidR="2006D66E" w:rsidRPr="61153B46">
              <w:rPr>
                <w:rFonts w:ascii="Arial" w:eastAsia="Arial" w:hAnsi="Arial" w:cs="Arial"/>
              </w:rPr>
              <w:t>m</w:t>
            </w:r>
            <w:r w:rsidRPr="61153B46">
              <w:rPr>
                <w:rFonts w:ascii="Arial" w:eastAsia="Arial" w:hAnsi="Arial" w:cs="Arial"/>
              </w:rPr>
              <w:t>senburg</w:t>
            </w:r>
            <w:proofErr w:type="spellEnd"/>
            <w:r w:rsidRPr="61153B46">
              <w:rPr>
                <w:rFonts w:ascii="Arial" w:eastAsia="Arial" w:hAnsi="Arial" w:cs="Arial"/>
              </w:rPr>
              <w:t xml:space="preserve"> zip code 11960 ($216,989 per year), Centerport zip code 11721 ($206,250 per year), Brightwaters zip code 11718 ($203,750 per year), and Bridgehampton zip code 11932 ($200,353 per year).  The median household income is lowest for Peconic zip code 11958 ($64,263 per year), Moriches zip code 11955 ($77,692 per year), Greenport zip code 11944 ($79,917 per year), Calverton zip code 11933 ($80,571), and Riverhead zip code 11901 ($83,252 per year).</w:t>
            </w:r>
          </w:p>
          <w:p w14:paraId="3E1A3F87" w14:textId="520BBCBD" w:rsidR="6E7A2F4B" w:rsidRDefault="6E7A2F4B" w:rsidP="6E7A2F4B">
            <w:pPr>
              <w:rPr>
                <w:rFonts w:ascii="Arial" w:eastAsia="Arial" w:hAnsi="Arial" w:cs="Arial"/>
              </w:rPr>
            </w:pPr>
          </w:p>
        </w:tc>
      </w:tr>
      <w:tr w:rsidR="6E7A2F4B" w14:paraId="1A7991EB" w14:textId="77777777" w:rsidTr="5FFED8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5E791D1C" w14:textId="0E046A13" w:rsidR="6E7A2F4B" w:rsidRDefault="6E7A2F4B" w:rsidP="6E7A2F4B">
            <w:pPr>
              <w:rPr>
                <w:rFonts w:ascii="Arial" w:eastAsia="Arial" w:hAnsi="Arial" w:cs="Arial"/>
              </w:rPr>
            </w:pPr>
            <w:r w:rsidRPr="6E7A2F4B">
              <w:rPr>
                <w:rFonts w:ascii="Arial" w:eastAsia="Arial" w:hAnsi="Arial" w:cs="Arial"/>
              </w:rPr>
              <w:t>Vehicle Ownership/Availability</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0C344618" w14:textId="36998544" w:rsidR="6E7A2F4B" w:rsidRDefault="6E7A2F4B" w:rsidP="7217D759">
            <w:pPr>
              <w:rPr>
                <w:rFonts w:ascii="Arial" w:eastAsia="Arial" w:hAnsi="Arial" w:cs="Arial"/>
              </w:rPr>
            </w:pPr>
            <w:r w:rsidRPr="50C42B13">
              <w:rPr>
                <w:rFonts w:ascii="Arial" w:eastAsia="Arial" w:hAnsi="Arial" w:cs="Arial"/>
              </w:rPr>
              <w:t>Nearly all households in Suffolk County (94.8 percent) have at least one vehicle available for use. Among Suffolk County zip codes that have at least 1,130 households (determined to be the 25</w:t>
            </w:r>
            <w:r w:rsidRPr="50C42B13">
              <w:rPr>
                <w:rFonts w:ascii="Arial" w:eastAsia="Arial" w:hAnsi="Arial" w:cs="Arial"/>
                <w:vertAlign w:val="superscript"/>
              </w:rPr>
              <w:t>th</w:t>
            </w:r>
            <w:r w:rsidRPr="50C42B13">
              <w:rPr>
                <w:rFonts w:ascii="Arial" w:eastAsia="Arial" w:hAnsi="Arial" w:cs="Arial"/>
              </w:rPr>
              <w:t xml:space="preserve"> percentile for</w:t>
            </w:r>
            <w:r w:rsidR="425F8A58" w:rsidRPr="50C42B13">
              <w:rPr>
                <w:rFonts w:ascii="Arial" w:eastAsia="Arial" w:hAnsi="Arial" w:cs="Arial"/>
              </w:rPr>
              <w:t xml:space="preserve"> the</w:t>
            </w:r>
            <w:r w:rsidRPr="50C42B13">
              <w:rPr>
                <w:rFonts w:ascii="Arial" w:eastAsia="Arial" w:hAnsi="Arial" w:cs="Arial"/>
              </w:rPr>
              <w:t xml:space="preserve"> number of households per zip code in Suffolk County), Wyandanch zip code 11798 was found to have the greatest rate of non-vehicle availability with 18.9 percent of households reporting that they have no vehicle available for use.* This rate is also high in Central Islip zip code 11</w:t>
            </w:r>
            <w:r w:rsidR="7FF2AA1C" w:rsidRPr="50C42B13">
              <w:rPr>
                <w:rFonts w:ascii="Arial" w:eastAsia="Arial" w:hAnsi="Arial" w:cs="Arial"/>
              </w:rPr>
              <w:t>722</w:t>
            </w:r>
            <w:r w:rsidRPr="50C42B13">
              <w:rPr>
                <w:rFonts w:ascii="Arial" w:eastAsia="Arial" w:hAnsi="Arial" w:cs="Arial"/>
              </w:rPr>
              <w:t xml:space="preserve"> (10.</w:t>
            </w:r>
            <w:r w:rsidR="685C2E83" w:rsidRPr="50C42B13">
              <w:rPr>
                <w:rFonts w:ascii="Arial" w:eastAsia="Arial" w:hAnsi="Arial" w:cs="Arial"/>
              </w:rPr>
              <w:t>8</w:t>
            </w:r>
            <w:r w:rsidRPr="50C42B13">
              <w:rPr>
                <w:rFonts w:ascii="Arial" w:eastAsia="Arial" w:hAnsi="Arial" w:cs="Arial"/>
              </w:rPr>
              <w:t xml:space="preserve"> percent), Middle Island zip code 11953 (10.6 percent), and Amityville zip code 11701 (9.4 percent). Nearly all households in Centerport zip code 11721 report having access to a vehicle (0.7 non-vehicle availability).</w:t>
            </w:r>
          </w:p>
          <w:p w14:paraId="5344E76A" w14:textId="6AAE9F9B" w:rsidR="6E7A2F4B" w:rsidRDefault="6E7A2F4B" w:rsidP="6E7A2F4B">
            <w:pPr>
              <w:rPr>
                <w:rFonts w:ascii="Arial" w:eastAsia="Arial" w:hAnsi="Arial" w:cs="Arial"/>
              </w:rPr>
            </w:pPr>
          </w:p>
        </w:tc>
      </w:tr>
      <w:tr w:rsidR="6E7A2F4B" w14:paraId="07C0B8F4" w14:textId="77777777" w:rsidTr="5FFED8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7E4B7A20" w14:textId="3D59DD9D" w:rsidR="6E7A2F4B" w:rsidRDefault="6E7A2F4B" w:rsidP="6E7A2F4B">
            <w:pPr>
              <w:rPr>
                <w:rFonts w:ascii="Arial" w:eastAsia="Arial" w:hAnsi="Arial" w:cs="Arial"/>
              </w:rPr>
            </w:pPr>
            <w:r w:rsidRPr="6E7A2F4B">
              <w:rPr>
                <w:rFonts w:ascii="Arial" w:eastAsia="Arial" w:hAnsi="Arial" w:cs="Arial"/>
              </w:rPr>
              <w:lastRenderedPageBreak/>
              <w:t>Educational Attainment</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04F11839" w14:textId="417DA029" w:rsidR="6E7A2F4B" w:rsidRDefault="6E7A2F4B" w:rsidP="7217D759">
            <w:pPr>
              <w:rPr>
                <w:rFonts w:ascii="Arial" w:eastAsia="Arial" w:hAnsi="Arial" w:cs="Arial"/>
              </w:rPr>
            </w:pPr>
            <w:r w:rsidRPr="7217D759">
              <w:rPr>
                <w:rFonts w:ascii="Arial" w:eastAsia="Arial" w:hAnsi="Arial" w:cs="Arial"/>
              </w:rPr>
              <w:t>Throughout all of Suffolk County, 39.9 percent of residents hold a bachelor’s degree or higher and 90.5 percent are high school graduates. Among zip codes with at least 2,135 residents 25 years of age and older (determined to be the 25</w:t>
            </w:r>
            <w:r w:rsidRPr="7217D759">
              <w:rPr>
                <w:rFonts w:ascii="Arial" w:eastAsia="Arial" w:hAnsi="Arial" w:cs="Arial"/>
                <w:vertAlign w:val="superscript"/>
              </w:rPr>
              <w:t>th</w:t>
            </w:r>
            <w:r w:rsidRPr="7217D759">
              <w:rPr>
                <w:rFonts w:ascii="Arial" w:eastAsia="Arial" w:hAnsi="Arial" w:cs="Arial"/>
              </w:rPr>
              <w:t xml:space="preserve"> percentile for population size of this demographic in Suffolk County), Centerport zip code 11721 has the highest rate (72.1 percent) of residents holding a bachelor’s degree or higher. This rate is lowest for Mastic zip code 11950 where only 15.9 percent of residents received a bachelor’s degree or higher. Approximately 13.7 percent of Central Islip (zip code 11722) residents did not pursue education beyond 8</w:t>
            </w:r>
            <w:r w:rsidRPr="7217D759">
              <w:rPr>
                <w:rFonts w:ascii="Arial" w:eastAsia="Arial" w:hAnsi="Arial" w:cs="Arial"/>
                <w:vertAlign w:val="superscript"/>
              </w:rPr>
              <w:t>th</w:t>
            </w:r>
            <w:r w:rsidRPr="7217D759">
              <w:rPr>
                <w:rFonts w:ascii="Arial" w:eastAsia="Arial" w:hAnsi="Arial" w:cs="Arial"/>
              </w:rPr>
              <w:t xml:space="preserve"> grade. </w:t>
            </w:r>
          </w:p>
          <w:p w14:paraId="4DC6386A" w14:textId="51EE8489" w:rsidR="6E7A2F4B" w:rsidRDefault="6E7A2F4B" w:rsidP="6E7A2F4B">
            <w:pPr>
              <w:rPr>
                <w:rFonts w:ascii="Arial" w:eastAsia="Arial" w:hAnsi="Arial" w:cs="Arial"/>
              </w:rPr>
            </w:pPr>
          </w:p>
        </w:tc>
      </w:tr>
      <w:tr w:rsidR="6E7A2F4B" w14:paraId="679BE9F4" w14:textId="77777777" w:rsidTr="5FFED8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CC60AE4" w14:textId="67952BB0" w:rsidR="6E7A2F4B" w:rsidRDefault="6E7A2F4B" w:rsidP="6E7A2F4B">
            <w:pPr>
              <w:rPr>
                <w:rFonts w:ascii="Arial" w:eastAsia="Arial" w:hAnsi="Arial" w:cs="Arial"/>
              </w:rPr>
            </w:pPr>
            <w:r w:rsidRPr="6E7A2F4B">
              <w:rPr>
                <w:rFonts w:ascii="Arial" w:eastAsia="Arial" w:hAnsi="Arial" w:cs="Arial"/>
              </w:rPr>
              <w:t>Monthly Housing Costs</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68F23222" w14:textId="7027C21B" w:rsidR="6E7A2F4B" w:rsidRDefault="6E7A2F4B" w:rsidP="7217D759">
            <w:pPr>
              <w:rPr>
                <w:rFonts w:ascii="Arial" w:eastAsia="Arial" w:hAnsi="Arial" w:cs="Arial"/>
              </w:rPr>
            </w:pPr>
            <w:r w:rsidRPr="7217D759">
              <w:rPr>
                <w:rFonts w:ascii="Arial" w:eastAsia="Arial" w:hAnsi="Arial" w:cs="Arial"/>
              </w:rPr>
              <w:t>Thirty-six percent of Suffolk County households spend 30 percent or more on monthly housing costs as a percentage of yearly household income. Among Suffolk County zip codes that have at least 1,130 households (determined to be the 25</w:t>
            </w:r>
            <w:r w:rsidRPr="7217D759">
              <w:rPr>
                <w:rFonts w:ascii="Arial" w:eastAsia="Arial" w:hAnsi="Arial" w:cs="Arial"/>
                <w:vertAlign w:val="superscript"/>
              </w:rPr>
              <w:t>th</w:t>
            </w:r>
            <w:r w:rsidRPr="7217D759">
              <w:rPr>
                <w:rFonts w:ascii="Arial" w:eastAsia="Arial" w:hAnsi="Arial" w:cs="Arial"/>
              </w:rPr>
              <w:t xml:space="preserve"> percentile for number of households per zip code in Suffolk County), this rate is greatest in Islandia zip code 11749 where 50.1 percent of households spend 30 percent or more on monthly housing costs as a percentage of yearly household income. This rate is lowest for Islip Terrace zip code 11752 (23.4 percent).</w:t>
            </w:r>
          </w:p>
          <w:p w14:paraId="71C633C9" w14:textId="15041BA1" w:rsidR="6E7A2F4B" w:rsidRDefault="6E7A2F4B" w:rsidP="6E7A2F4B">
            <w:pPr>
              <w:rPr>
                <w:rFonts w:ascii="Arial" w:eastAsia="Arial" w:hAnsi="Arial" w:cs="Arial"/>
              </w:rPr>
            </w:pPr>
          </w:p>
        </w:tc>
      </w:tr>
      <w:tr w:rsidR="6E7A2F4B" w14:paraId="551F326A" w14:textId="77777777" w:rsidTr="5FFED8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4F5FAEE4" w14:textId="5CE0EA26" w:rsidR="6E7A2F4B" w:rsidRDefault="6E7A2F4B" w:rsidP="6E7A2F4B">
            <w:pPr>
              <w:rPr>
                <w:rFonts w:ascii="Arial" w:eastAsia="Arial" w:hAnsi="Arial" w:cs="Arial"/>
              </w:rPr>
            </w:pPr>
            <w:r w:rsidRPr="6E7A2F4B">
              <w:rPr>
                <w:rFonts w:ascii="Arial" w:eastAsia="Arial" w:hAnsi="Arial" w:cs="Arial"/>
              </w:rPr>
              <w:t>Languages Spoken</w:t>
            </w:r>
          </w:p>
          <w:p w14:paraId="1B0414F4" w14:textId="426D4B65" w:rsidR="6E7A2F4B" w:rsidRDefault="6E7A2F4B" w:rsidP="6E7A2F4B">
            <w:pPr>
              <w:rPr>
                <w:rFonts w:ascii="Arial" w:eastAsia="Arial" w:hAnsi="Arial" w:cs="Arial"/>
              </w:rPr>
            </w:pPr>
            <w:r w:rsidRPr="6E7A2F4B">
              <w:rPr>
                <w:rFonts w:ascii="Arial" w:eastAsia="Arial" w:hAnsi="Arial" w:cs="Arial"/>
              </w:rPr>
              <w:t xml:space="preserve"> </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490D4D30" w14:textId="5810E525" w:rsidR="6E7A2F4B" w:rsidRDefault="6E7A2F4B" w:rsidP="7217D759">
            <w:pPr>
              <w:rPr>
                <w:rFonts w:ascii="Arial" w:eastAsia="Arial" w:hAnsi="Arial" w:cs="Arial"/>
              </w:rPr>
            </w:pPr>
            <w:r w:rsidRPr="50C42B13">
              <w:rPr>
                <w:rFonts w:ascii="Arial" w:eastAsia="Arial" w:hAnsi="Arial" w:cs="Arial"/>
              </w:rPr>
              <w:t>Approximately 24.5 percent of Suffolk County residents speak a language other than English. Among Suffolk County zip codes that have at least 2,775 residents aged 5 years-old or older (determined to be the 25</w:t>
            </w:r>
            <w:r w:rsidRPr="50C42B13">
              <w:rPr>
                <w:rFonts w:ascii="Arial" w:eastAsia="Arial" w:hAnsi="Arial" w:cs="Arial"/>
                <w:vertAlign w:val="superscript"/>
              </w:rPr>
              <w:t>th</w:t>
            </w:r>
            <w:r w:rsidRPr="50C42B13">
              <w:rPr>
                <w:rFonts w:ascii="Arial" w:eastAsia="Arial" w:hAnsi="Arial" w:cs="Arial"/>
              </w:rPr>
              <w:t xml:space="preserve"> percentile for population size </w:t>
            </w:r>
            <w:r w:rsidR="5E62831C" w:rsidRPr="50C42B13">
              <w:rPr>
                <w:rFonts w:ascii="Arial" w:eastAsia="Arial" w:hAnsi="Arial" w:cs="Arial"/>
              </w:rPr>
              <w:t xml:space="preserve">of this demographic </w:t>
            </w:r>
            <w:r w:rsidRPr="50C42B13">
              <w:rPr>
                <w:rFonts w:ascii="Arial" w:eastAsia="Arial" w:hAnsi="Arial" w:cs="Arial"/>
              </w:rPr>
              <w:t>in Suffolk County), it is reported that the Central Islip zip code, 11722, has the greatest proportion (60 percent) of residents speaking a language other than English. Throughout Suffolk County, Spanish is the most common language spoken other than English with 15.7 percent of residents reporting speaking this at home. Other Indo-European languages are spoken by 5.9 percent of residents.</w:t>
            </w:r>
          </w:p>
          <w:p w14:paraId="4026CD19" w14:textId="631C5D09" w:rsidR="6E7A2F4B" w:rsidRDefault="6E7A2F4B" w:rsidP="6E7A2F4B">
            <w:pPr>
              <w:rPr>
                <w:rFonts w:ascii="Arial" w:eastAsia="Arial" w:hAnsi="Arial" w:cs="Arial"/>
              </w:rPr>
            </w:pPr>
          </w:p>
        </w:tc>
      </w:tr>
      <w:tr w:rsidR="6E7A2F4B" w14:paraId="20A7E41C" w14:textId="77777777" w:rsidTr="5FFED8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719C7779" w14:textId="3F6DF437" w:rsidR="0C0C05B5" w:rsidRDefault="0C0C05B5" w:rsidP="6E7A2F4B">
            <w:pPr>
              <w:rPr>
                <w:rFonts w:ascii="Arial" w:eastAsia="Arial" w:hAnsi="Arial" w:cs="Arial"/>
              </w:rPr>
            </w:pPr>
            <w:r w:rsidRPr="6E7A2F4B">
              <w:rPr>
                <w:rFonts w:ascii="Arial" w:eastAsia="Arial" w:hAnsi="Arial" w:cs="Arial"/>
              </w:rPr>
              <w:t>Healthcare Coverage Status</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14DCAC29" w14:textId="0B26B2B3" w:rsidR="0C0C05B5" w:rsidRDefault="5628E6FC" w:rsidP="7217D759">
            <w:pPr>
              <w:rPr>
                <w:rFonts w:ascii="Arial" w:eastAsia="Arial" w:hAnsi="Arial" w:cs="Arial"/>
              </w:rPr>
            </w:pPr>
            <w:r w:rsidRPr="7217D759">
              <w:rPr>
                <w:rFonts w:ascii="Arial" w:eastAsia="Arial" w:hAnsi="Arial" w:cs="Arial"/>
              </w:rPr>
              <w:t xml:space="preserve">Approximately 95.4 percent of Suffolk County residents </w:t>
            </w:r>
            <w:bookmarkStart w:id="20" w:name="_Int_8exxkkKQ"/>
            <w:r w:rsidRPr="7217D759">
              <w:rPr>
                <w:rFonts w:ascii="Arial" w:eastAsia="Arial" w:hAnsi="Arial" w:cs="Arial"/>
              </w:rPr>
              <w:t>report having</w:t>
            </w:r>
            <w:bookmarkEnd w:id="20"/>
            <w:r w:rsidRPr="7217D759">
              <w:rPr>
                <w:rFonts w:ascii="Arial" w:eastAsia="Arial" w:hAnsi="Arial" w:cs="Arial"/>
              </w:rPr>
              <w:t xml:space="preserve"> healthcare coverage. Just 4.6 percent report being uninsured.</w:t>
            </w:r>
            <w:r w:rsidR="70DAD3F1" w:rsidRPr="7217D759">
              <w:rPr>
                <w:rFonts w:ascii="Arial" w:eastAsia="Arial" w:hAnsi="Arial" w:cs="Arial"/>
              </w:rPr>
              <w:t xml:space="preserve"> The Bay Shore zip code 11706</w:t>
            </w:r>
            <w:r w:rsidR="4C6E8AAB" w:rsidRPr="7217D759">
              <w:rPr>
                <w:rFonts w:ascii="Arial" w:eastAsia="Arial" w:hAnsi="Arial" w:cs="Arial"/>
              </w:rPr>
              <w:t xml:space="preserve"> is home to 6,569 residents who are uninsured,</w:t>
            </w:r>
            <w:r w:rsidR="230B3C2E" w:rsidRPr="7217D759">
              <w:rPr>
                <w:rFonts w:ascii="Arial" w:eastAsia="Arial" w:hAnsi="Arial" w:cs="Arial"/>
              </w:rPr>
              <w:t xml:space="preserve"> 9.4 percent of all uninsured patients in Suffolk County. </w:t>
            </w:r>
            <w:r w:rsidR="1F407A67" w:rsidRPr="7217D759">
              <w:rPr>
                <w:rFonts w:ascii="Arial" w:eastAsia="Arial" w:hAnsi="Arial" w:cs="Arial"/>
              </w:rPr>
              <w:t xml:space="preserve">Thirty-one percent of county residents are publicly insured. Medicare coverage, used alone or in combination with another </w:t>
            </w:r>
            <w:proofErr w:type="gramStart"/>
            <w:r w:rsidR="1F407A67" w:rsidRPr="7217D759">
              <w:rPr>
                <w:rFonts w:ascii="Arial" w:eastAsia="Arial" w:hAnsi="Arial" w:cs="Arial"/>
              </w:rPr>
              <w:t>insurance type</w:t>
            </w:r>
            <w:proofErr w:type="gramEnd"/>
            <w:r w:rsidR="1F407A67" w:rsidRPr="7217D759">
              <w:rPr>
                <w:rFonts w:ascii="Arial" w:eastAsia="Arial" w:hAnsi="Arial" w:cs="Arial"/>
              </w:rPr>
              <w:t>, is the most common form of public insurance with 18.4 of the population utilizing this form of coverage. Nearly 16 percent of county residents are insured by Medicaid and 1.2 percent use VA coverage.</w:t>
            </w:r>
            <w:r w:rsidR="251DE095" w:rsidRPr="7217D759">
              <w:rPr>
                <w:rFonts w:ascii="Arial" w:eastAsia="Arial" w:hAnsi="Arial" w:cs="Arial"/>
              </w:rPr>
              <w:t xml:space="preserve"> Zip codes with the greatest rate of Medicaid enrollment include </w:t>
            </w:r>
            <w:r w:rsidR="0B0998FE" w:rsidRPr="7217D759">
              <w:rPr>
                <w:rFonts w:ascii="Arial" w:eastAsia="Arial" w:hAnsi="Arial" w:cs="Arial"/>
              </w:rPr>
              <w:t xml:space="preserve">Wyandanch zip code 11798 (34.3 percent in </w:t>
            </w:r>
            <w:proofErr w:type="gramStart"/>
            <w:r w:rsidR="0B0998FE" w:rsidRPr="7217D759">
              <w:rPr>
                <w:rFonts w:ascii="Arial" w:eastAsia="Arial" w:hAnsi="Arial" w:cs="Arial"/>
              </w:rPr>
              <w:t>2022)</w:t>
            </w:r>
            <w:r w:rsidR="3454EC89" w:rsidRPr="7217D759">
              <w:rPr>
                <w:rFonts w:ascii="Arial" w:eastAsia="Arial" w:hAnsi="Arial" w:cs="Arial"/>
              </w:rPr>
              <w:t>*</w:t>
            </w:r>
            <w:proofErr w:type="gramEnd"/>
            <w:r w:rsidR="0B0998FE" w:rsidRPr="7217D759">
              <w:rPr>
                <w:rFonts w:ascii="Arial" w:eastAsia="Arial" w:hAnsi="Arial" w:cs="Arial"/>
              </w:rPr>
              <w:t xml:space="preserve">, </w:t>
            </w:r>
            <w:r w:rsidR="251DE095" w:rsidRPr="7217D759">
              <w:rPr>
                <w:rFonts w:ascii="Arial" w:eastAsia="Arial" w:hAnsi="Arial" w:cs="Arial"/>
              </w:rPr>
              <w:t xml:space="preserve">Central Islip zip code 11722 (29.8 percent), </w:t>
            </w:r>
            <w:r w:rsidR="40C1950F" w:rsidRPr="7217D759">
              <w:rPr>
                <w:rFonts w:ascii="Arial" w:eastAsia="Arial" w:hAnsi="Arial" w:cs="Arial"/>
              </w:rPr>
              <w:t xml:space="preserve">and </w:t>
            </w:r>
            <w:r w:rsidR="0C7DE96D" w:rsidRPr="7217D759">
              <w:rPr>
                <w:rFonts w:ascii="Arial" w:eastAsia="Arial" w:hAnsi="Arial" w:cs="Arial"/>
              </w:rPr>
              <w:t>Riverhead</w:t>
            </w:r>
            <w:r w:rsidR="251DE095" w:rsidRPr="7217D759">
              <w:rPr>
                <w:rFonts w:ascii="Arial" w:eastAsia="Arial" w:hAnsi="Arial" w:cs="Arial"/>
              </w:rPr>
              <w:t xml:space="preserve"> zip code</w:t>
            </w:r>
            <w:r w:rsidR="6934B5FD" w:rsidRPr="7217D759">
              <w:rPr>
                <w:rFonts w:ascii="Arial" w:eastAsia="Arial" w:hAnsi="Arial" w:cs="Arial"/>
              </w:rPr>
              <w:t xml:space="preserve"> 11901</w:t>
            </w:r>
            <w:r w:rsidR="251DE095" w:rsidRPr="7217D759">
              <w:rPr>
                <w:rFonts w:ascii="Arial" w:eastAsia="Arial" w:hAnsi="Arial" w:cs="Arial"/>
              </w:rPr>
              <w:t xml:space="preserve"> (</w:t>
            </w:r>
            <w:r w:rsidR="0C7DFBC1" w:rsidRPr="7217D759">
              <w:rPr>
                <w:rFonts w:ascii="Arial" w:eastAsia="Arial" w:hAnsi="Arial" w:cs="Arial"/>
              </w:rPr>
              <w:t>24.8</w:t>
            </w:r>
            <w:r w:rsidR="251DE095" w:rsidRPr="7217D759">
              <w:rPr>
                <w:rFonts w:ascii="Arial" w:eastAsia="Arial" w:hAnsi="Arial" w:cs="Arial"/>
              </w:rPr>
              <w:t xml:space="preserve"> percent)</w:t>
            </w:r>
            <w:r w:rsidR="68BA5CA9" w:rsidRPr="7217D759">
              <w:rPr>
                <w:rFonts w:ascii="Arial" w:eastAsia="Arial" w:hAnsi="Arial" w:cs="Arial"/>
              </w:rPr>
              <w:t>.</w:t>
            </w:r>
          </w:p>
          <w:p w14:paraId="783F342D" w14:textId="05120A4F" w:rsidR="0C0C05B5" w:rsidRDefault="0C0C05B5" w:rsidP="7217D759">
            <w:pPr>
              <w:rPr>
                <w:rFonts w:ascii="Arial" w:eastAsia="Arial" w:hAnsi="Arial" w:cs="Arial"/>
              </w:rPr>
            </w:pPr>
          </w:p>
        </w:tc>
      </w:tr>
      <w:tr w:rsidR="6E7A2F4B" w14:paraId="11ACC623" w14:textId="77777777" w:rsidTr="5FFED813">
        <w:trPr>
          <w:trHeight w:val="192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1B895F9E" w14:textId="48DEAE75" w:rsidR="1FD2AFE9" w:rsidRDefault="1FD2AFE9" w:rsidP="6E7A2F4B">
            <w:pPr>
              <w:rPr>
                <w:rFonts w:ascii="Arial" w:eastAsia="Arial" w:hAnsi="Arial" w:cs="Arial"/>
              </w:rPr>
            </w:pPr>
            <w:r w:rsidRPr="6E7A2F4B">
              <w:rPr>
                <w:rFonts w:ascii="Arial" w:eastAsia="Arial" w:hAnsi="Arial" w:cs="Arial"/>
              </w:rPr>
              <w:lastRenderedPageBreak/>
              <w:t>Disability</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10D0B6F3" w14:textId="0F55DAFD" w:rsidR="6E7A2F4B" w:rsidRDefault="6279A3D0" w:rsidP="7217D759">
            <w:pPr>
              <w:rPr>
                <w:rFonts w:ascii="Arial" w:eastAsia="Arial" w:hAnsi="Arial" w:cs="Arial"/>
              </w:rPr>
            </w:pPr>
            <w:r w:rsidRPr="7217D759">
              <w:rPr>
                <w:rFonts w:ascii="Arial" w:eastAsia="Arial" w:hAnsi="Arial" w:cs="Arial"/>
              </w:rPr>
              <w:t xml:space="preserve">Approximately 10.1 percent of </w:t>
            </w:r>
            <w:r w:rsidR="75C6CBF6" w:rsidRPr="7217D759">
              <w:rPr>
                <w:rFonts w:ascii="Arial" w:eastAsia="Arial" w:hAnsi="Arial" w:cs="Arial"/>
              </w:rPr>
              <w:t xml:space="preserve">Suffolk </w:t>
            </w:r>
            <w:r w:rsidRPr="7217D759">
              <w:rPr>
                <w:rFonts w:ascii="Arial" w:eastAsia="Arial" w:hAnsi="Arial" w:cs="Arial"/>
              </w:rPr>
              <w:t xml:space="preserve">County residents report living with a disability. Ambulatory care difficulties are the most common form of disability affecting 75,337 residents. Hearing and vision difficulties are experienced by 2.7 and 1.6 percent of residents, respectively. Over </w:t>
            </w:r>
            <w:r w:rsidR="418D42CB" w:rsidRPr="7217D759">
              <w:rPr>
                <w:rFonts w:ascii="Arial" w:eastAsia="Arial" w:hAnsi="Arial" w:cs="Arial"/>
              </w:rPr>
              <w:t>55</w:t>
            </w:r>
            <w:r w:rsidRPr="7217D759">
              <w:rPr>
                <w:rFonts w:ascii="Arial" w:eastAsia="Arial" w:hAnsi="Arial" w:cs="Arial"/>
              </w:rPr>
              <w:t xml:space="preserve">,000 residents report living with </w:t>
            </w:r>
            <w:proofErr w:type="gramStart"/>
            <w:r w:rsidRPr="7217D759">
              <w:rPr>
                <w:rFonts w:ascii="Arial" w:eastAsia="Arial" w:hAnsi="Arial" w:cs="Arial"/>
              </w:rPr>
              <w:t>a cognitive</w:t>
            </w:r>
            <w:proofErr w:type="gramEnd"/>
            <w:r w:rsidRPr="7217D759">
              <w:rPr>
                <w:rFonts w:ascii="Arial" w:eastAsia="Arial" w:hAnsi="Arial" w:cs="Arial"/>
              </w:rPr>
              <w:t xml:space="preserve"> difficulty.</w:t>
            </w:r>
          </w:p>
        </w:tc>
      </w:tr>
      <w:tr w:rsidR="7217D759" w14:paraId="4958A6B3" w14:textId="77777777" w:rsidTr="5FFED8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1BA90F7E" w14:textId="790A72C1" w:rsidR="4ADB3050" w:rsidRDefault="4ADB3050" w:rsidP="7217D759">
            <w:pPr>
              <w:rPr>
                <w:rFonts w:ascii="Arial" w:eastAsia="Arial" w:hAnsi="Arial" w:cs="Arial"/>
              </w:rPr>
            </w:pPr>
            <w:r w:rsidRPr="7217D759">
              <w:rPr>
                <w:rFonts w:ascii="Arial" w:eastAsia="Arial" w:hAnsi="Arial" w:cs="Arial"/>
              </w:rPr>
              <w:t>Health Status</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5238573A" w14:textId="0E365C26" w:rsidR="4ADB3050" w:rsidRDefault="03460E0B" w:rsidP="7217D759">
            <w:pPr>
              <w:rPr>
                <w:rFonts w:ascii="Arial" w:eastAsia="Arial" w:hAnsi="Arial" w:cs="Arial"/>
              </w:rPr>
            </w:pPr>
            <w:r w:rsidRPr="7217D759">
              <w:rPr>
                <w:rFonts w:ascii="Arial" w:eastAsia="Arial" w:hAnsi="Arial" w:cs="Arial"/>
              </w:rPr>
              <w:t xml:space="preserve">Compared to the rest of Suffolk County, Wyandanch zip code 11798, Riverhead zip code 11901, and West Hampton zip code 11977 experienced the greatest rates of hospitalizations for any of the following: diabetes with short-term complications, diabetes with long-term complications, uncontrolled diabetes without complications, diabetes with lower extremity amputation, chronic obstructive pulmonary disease, asthma, hypertension, heart failure, and angina without a cardiac procedure, dehydration, bacterial pneumonia, or urinary tract infection. Hospitalizations for chronic diseases were also highest in Wyandanch zip code 11798, Riverhead zip code 11901, and Holbrook zip code 11941. In 2022, </w:t>
            </w:r>
            <w:r w:rsidR="29C2AF2D" w:rsidRPr="7217D759">
              <w:rPr>
                <w:rFonts w:ascii="Arial" w:eastAsia="Arial" w:hAnsi="Arial" w:cs="Arial"/>
              </w:rPr>
              <w:t>Brookhaven zip code 11719, Orient 11957, and Riverhead zip code 11901</w:t>
            </w:r>
            <w:r w:rsidRPr="7217D759">
              <w:rPr>
                <w:rFonts w:ascii="Arial" w:eastAsia="Arial" w:hAnsi="Arial" w:cs="Arial"/>
              </w:rPr>
              <w:t xml:space="preserve"> had the greatest rates of hospitalization for Chronic Obstructive Pulmonary Disease (COPD), asthma in older adults, or asthma in younger adults. In the same time frame, inpatient hospitalization for hypertension, heart failure, or angina without procedure was highest in </w:t>
            </w:r>
            <w:r w:rsidR="057743BE" w:rsidRPr="7217D759">
              <w:rPr>
                <w:rFonts w:ascii="Arial" w:eastAsia="Arial" w:hAnsi="Arial" w:cs="Arial"/>
              </w:rPr>
              <w:t xml:space="preserve">Holbrook zip code 11941, Wyandanch zip code 11798, and West Hampton zip code 11977. </w:t>
            </w:r>
            <w:r w:rsidRPr="7217D759">
              <w:rPr>
                <w:rFonts w:ascii="Arial" w:eastAsia="Arial" w:hAnsi="Arial" w:cs="Arial"/>
              </w:rPr>
              <w:t xml:space="preserve">Lastly, hospitalizations for short-term and long-term complications of diabetes, uncontrolled diabetes, and lower-extremity amputation were </w:t>
            </w:r>
            <w:proofErr w:type="gramStart"/>
            <w:r w:rsidRPr="7217D759">
              <w:rPr>
                <w:rFonts w:ascii="Arial" w:eastAsia="Arial" w:hAnsi="Arial" w:cs="Arial"/>
              </w:rPr>
              <w:t>worst</w:t>
            </w:r>
            <w:proofErr w:type="gramEnd"/>
            <w:r w:rsidRPr="7217D759">
              <w:rPr>
                <w:rFonts w:ascii="Arial" w:eastAsia="Arial" w:hAnsi="Arial" w:cs="Arial"/>
              </w:rPr>
              <w:t xml:space="preserve"> in </w:t>
            </w:r>
            <w:r w:rsidR="3BBC87BD" w:rsidRPr="7217D759">
              <w:rPr>
                <w:rFonts w:ascii="Arial" w:eastAsia="Arial" w:hAnsi="Arial" w:cs="Arial"/>
              </w:rPr>
              <w:t>Wyandanch zip code 11798, Riverhead zip code 11901, and Montauk zip code 11954.</w:t>
            </w:r>
            <w:r w:rsidR="4ADB3050" w:rsidRPr="7217D759">
              <w:rPr>
                <w:rStyle w:val="FootnoteReference"/>
                <w:rFonts w:ascii="Arial" w:eastAsia="Arial" w:hAnsi="Arial" w:cs="Arial"/>
              </w:rPr>
              <w:footnoteReference w:id="3"/>
            </w:r>
          </w:p>
        </w:tc>
      </w:tr>
    </w:tbl>
    <w:p w14:paraId="7321BBD6" w14:textId="1C258988" w:rsidR="006E1317" w:rsidRDefault="233E6CF7" w:rsidP="6E7A2F4B">
      <w:pPr>
        <w:spacing w:line="257" w:lineRule="auto"/>
        <w:rPr>
          <w:rFonts w:ascii="Arial" w:eastAsia="Arial" w:hAnsi="Arial" w:cs="Arial"/>
          <w:b/>
          <w:bCs/>
        </w:rPr>
      </w:pPr>
      <w:r w:rsidRPr="7217D759">
        <w:rPr>
          <w:rFonts w:ascii="Arial" w:eastAsia="Arial" w:hAnsi="Arial" w:cs="Arial"/>
        </w:rPr>
        <w:t>*Data from 2022 5-Year Estimates. Data not yet available through 2023 5-Year Estimates.</w:t>
      </w:r>
      <w:r w:rsidR="3684DF27" w:rsidRPr="7217D759">
        <w:rPr>
          <w:rFonts w:ascii="Arial" w:eastAsia="Arial" w:hAnsi="Arial" w:cs="Arial"/>
          <w:b/>
          <w:bCs/>
        </w:rPr>
        <w:t xml:space="preserve"> </w:t>
      </w:r>
    </w:p>
    <w:p w14:paraId="46DA27F1" w14:textId="73296CFD" w:rsidR="006E1317" w:rsidRDefault="33C527D5" w:rsidP="6E7A2F4B">
      <w:pPr>
        <w:pStyle w:val="Heading2"/>
        <w:rPr>
          <w:rStyle w:val="FootnoteReference"/>
          <w:rFonts w:ascii="Arial" w:eastAsia="Arial" w:hAnsi="Arial" w:cs="Arial"/>
          <w:b/>
          <w:bCs/>
          <w:sz w:val="24"/>
          <w:szCs w:val="24"/>
        </w:rPr>
      </w:pPr>
      <w:bookmarkStart w:id="21" w:name="_Toc202276124"/>
      <w:r w:rsidRPr="54EB6652">
        <w:t>Nassau County Service Area and Demographics</w:t>
      </w:r>
      <w:bookmarkEnd w:id="21"/>
    </w:p>
    <w:p w14:paraId="703569F6" w14:textId="631CFF93" w:rsidR="17C1120B" w:rsidRDefault="17C1120B" w:rsidP="61153B46">
      <w:pPr>
        <w:rPr>
          <w:rFonts w:ascii="Arial" w:eastAsia="Arial" w:hAnsi="Arial" w:cs="Arial"/>
        </w:rPr>
      </w:pPr>
      <w:r w:rsidRPr="50C42B13">
        <w:rPr>
          <w:rFonts w:ascii="Arial" w:eastAsia="Arial" w:hAnsi="Arial" w:cs="Arial"/>
        </w:rPr>
        <w:t xml:space="preserve">Nassau County sits east of the borough of Queens and west of Suffolk County. </w:t>
      </w:r>
      <w:r w:rsidR="7B3102ED" w:rsidRPr="50C42B13">
        <w:rPr>
          <w:rFonts w:ascii="Arial" w:eastAsia="Arial" w:hAnsi="Arial" w:cs="Arial"/>
        </w:rPr>
        <w:t>Despite spanning just 453 square miles, Nassau</w:t>
      </w:r>
      <w:r w:rsidRPr="50C42B13">
        <w:rPr>
          <w:rFonts w:ascii="Arial" w:eastAsia="Arial" w:hAnsi="Arial" w:cs="Arial"/>
        </w:rPr>
        <w:t xml:space="preserve"> County</w:t>
      </w:r>
      <w:r w:rsidR="6A8EC740" w:rsidRPr="50C42B13">
        <w:rPr>
          <w:rFonts w:ascii="Arial" w:eastAsia="Arial" w:hAnsi="Arial" w:cs="Arial"/>
        </w:rPr>
        <w:t xml:space="preserve"> is home to </w:t>
      </w:r>
      <w:proofErr w:type="gramStart"/>
      <w:r w:rsidR="12AEB02C" w:rsidRPr="50C42B13">
        <w:rPr>
          <w:rFonts w:ascii="Arial" w:eastAsia="Arial" w:hAnsi="Arial" w:cs="Arial"/>
        </w:rPr>
        <w:t>1,388,138</w:t>
      </w:r>
      <w:proofErr w:type="gramEnd"/>
      <w:r w:rsidRPr="50C42B13">
        <w:rPr>
          <w:rFonts w:ascii="Arial" w:eastAsia="Arial" w:hAnsi="Arial" w:cs="Arial"/>
        </w:rPr>
        <w:t xml:space="preserve"> </w:t>
      </w:r>
      <w:r w:rsidR="6E53D32C" w:rsidRPr="50C42B13">
        <w:rPr>
          <w:rFonts w:ascii="Arial" w:eastAsia="Arial" w:hAnsi="Arial" w:cs="Arial"/>
        </w:rPr>
        <w:t>residents and 70</w:t>
      </w:r>
      <w:r w:rsidR="2323BCF5" w:rsidRPr="50C42B13">
        <w:rPr>
          <w:rFonts w:ascii="Arial" w:eastAsia="Arial" w:hAnsi="Arial" w:cs="Arial"/>
        </w:rPr>
        <w:t xml:space="preserve"> residential</w:t>
      </w:r>
      <w:r w:rsidR="6E53D32C" w:rsidRPr="50C42B13">
        <w:rPr>
          <w:rFonts w:ascii="Arial" w:eastAsia="Arial" w:hAnsi="Arial" w:cs="Arial"/>
        </w:rPr>
        <w:t xml:space="preserve"> zip codes</w:t>
      </w:r>
      <w:r w:rsidRPr="50C42B13">
        <w:rPr>
          <w:rFonts w:ascii="Arial" w:eastAsia="Arial" w:hAnsi="Arial" w:cs="Arial"/>
        </w:rPr>
        <w:t xml:space="preserve">. According to the American Community Survey 5-Year Estimates (2019-2023), </w:t>
      </w:r>
      <w:r w:rsidR="3A1E8171" w:rsidRPr="50C42B13">
        <w:rPr>
          <w:rFonts w:ascii="Arial" w:eastAsia="Arial" w:hAnsi="Arial" w:cs="Arial"/>
        </w:rPr>
        <w:t xml:space="preserve">older adults </w:t>
      </w:r>
      <w:r w:rsidR="6177BB30" w:rsidRPr="50C42B13">
        <w:rPr>
          <w:rFonts w:ascii="Arial" w:eastAsia="Arial" w:hAnsi="Arial" w:cs="Arial"/>
        </w:rPr>
        <w:t xml:space="preserve">over </w:t>
      </w:r>
      <w:r w:rsidR="3A1E8171" w:rsidRPr="50C42B13">
        <w:rPr>
          <w:rFonts w:ascii="Arial" w:eastAsia="Arial" w:hAnsi="Arial" w:cs="Arial"/>
        </w:rPr>
        <w:t>the age of 65 make up 18.2 percent of the population</w:t>
      </w:r>
      <w:r w:rsidR="3B565CEE" w:rsidRPr="50C42B13">
        <w:rPr>
          <w:rFonts w:ascii="Arial" w:eastAsia="Arial" w:hAnsi="Arial" w:cs="Arial"/>
        </w:rPr>
        <w:t xml:space="preserve"> and</w:t>
      </w:r>
      <w:r w:rsidR="3A1E8171" w:rsidRPr="50C42B13">
        <w:rPr>
          <w:rFonts w:ascii="Arial" w:eastAsia="Arial" w:hAnsi="Arial" w:cs="Arial"/>
        </w:rPr>
        <w:t xml:space="preserve"> children and adolescents comprise 17.6 percent of</w:t>
      </w:r>
      <w:r w:rsidR="25BF270D" w:rsidRPr="50C42B13">
        <w:rPr>
          <w:rFonts w:ascii="Arial" w:eastAsia="Arial" w:hAnsi="Arial" w:cs="Arial"/>
        </w:rPr>
        <w:t xml:space="preserve"> residents</w:t>
      </w:r>
      <w:r w:rsidR="0419A619" w:rsidRPr="50C42B13">
        <w:rPr>
          <w:rFonts w:ascii="Arial" w:eastAsia="Arial" w:hAnsi="Arial" w:cs="Arial"/>
        </w:rPr>
        <w:t>.</w:t>
      </w:r>
      <w:r w:rsidR="7E1B6141" w:rsidRPr="50C42B13">
        <w:rPr>
          <w:rFonts w:ascii="Arial" w:eastAsia="Arial" w:hAnsi="Arial" w:cs="Arial"/>
        </w:rPr>
        <w:t xml:space="preserve"> </w:t>
      </w:r>
      <w:r w:rsidR="0419A619" w:rsidRPr="50C42B13">
        <w:rPr>
          <w:rFonts w:ascii="Arial" w:eastAsia="Arial" w:hAnsi="Arial" w:cs="Arial"/>
        </w:rPr>
        <w:t>I</w:t>
      </w:r>
      <w:r w:rsidR="25BF270D" w:rsidRPr="50C42B13">
        <w:rPr>
          <w:rFonts w:ascii="Arial" w:eastAsia="Arial" w:hAnsi="Arial" w:cs="Arial"/>
        </w:rPr>
        <w:t>ndividuals between the</w:t>
      </w:r>
      <w:r w:rsidRPr="50C42B13">
        <w:rPr>
          <w:rFonts w:ascii="Arial" w:eastAsia="Arial" w:hAnsi="Arial" w:cs="Arial"/>
        </w:rPr>
        <w:t xml:space="preserve"> ages of 15-44 represent 3</w:t>
      </w:r>
      <w:r w:rsidR="1ECF1629" w:rsidRPr="50C42B13">
        <w:rPr>
          <w:rFonts w:ascii="Arial" w:eastAsia="Arial" w:hAnsi="Arial" w:cs="Arial"/>
        </w:rPr>
        <w:t>6.4</w:t>
      </w:r>
      <w:r w:rsidRPr="50C42B13">
        <w:rPr>
          <w:rFonts w:ascii="Arial" w:eastAsia="Arial" w:hAnsi="Arial" w:cs="Arial"/>
        </w:rPr>
        <w:t xml:space="preserve"> percent of the population</w:t>
      </w:r>
      <w:r w:rsidR="4620386D" w:rsidRPr="50C42B13">
        <w:rPr>
          <w:rFonts w:ascii="Arial" w:eastAsia="Arial" w:hAnsi="Arial" w:cs="Arial"/>
        </w:rPr>
        <w:t>,</w:t>
      </w:r>
      <w:r w:rsidR="02157324" w:rsidRPr="50C42B13">
        <w:rPr>
          <w:rFonts w:ascii="Arial" w:eastAsia="Arial" w:hAnsi="Arial" w:cs="Arial"/>
        </w:rPr>
        <w:t xml:space="preserve"> and </w:t>
      </w:r>
      <w:r w:rsidR="314D1BDD" w:rsidRPr="50C42B13">
        <w:rPr>
          <w:rFonts w:ascii="Arial" w:eastAsia="Arial" w:hAnsi="Arial" w:cs="Arial"/>
        </w:rPr>
        <w:t>m</w:t>
      </w:r>
      <w:r w:rsidR="02157324" w:rsidRPr="50C42B13">
        <w:rPr>
          <w:rFonts w:ascii="Arial" w:eastAsia="Arial" w:hAnsi="Arial" w:cs="Arial"/>
        </w:rPr>
        <w:t xml:space="preserve">iddle-aged adults between the ages of 45 and 64 </w:t>
      </w:r>
      <w:r w:rsidR="0FCCCF75" w:rsidRPr="50C42B13">
        <w:rPr>
          <w:rFonts w:ascii="Arial" w:eastAsia="Arial" w:hAnsi="Arial" w:cs="Arial"/>
        </w:rPr>
        <w:t>make up 27.6 percent of County residents</w:t>
      </w:r>
      <w:r w:rsidRPr="50C42B13">
        <w:rPr>
          <w:rFonts w:ascii="Arial" w:eastAsia="Arial" w:hAnsi="Arial" w:cs="Arial"/>
        </w:rPr>
        <w:t>.</w:t>
      </w:r>
      <w:r w:rsidR="3B5A57B3" w:rsidRPr="50C42B13">
        <w:rPr>
          <w:rFonts w:ascii="Arial" w:eastAsia="Arial" w:hAnsi="Arial" w:cs="Arial"/>
        </w:rPr>
        <w:t xml:space="preserve"> </w:t>
      </w:r>
      <w:r w:rsidR="6412011D" w:rsidRPr="50C42B13">
        <w:rPr>
          <w:rFonts w:ascii="Arial" w:eastAsia="Arial" w:hAnsi="Arial" w:cs="Arial"/>
        </w:rPr>
        <w:t xml:space="preserve">Over half </w:t>
      </w:r>
      <w:r w:rsidR="6412011D" w:rsidRPr="50C42B13">
        <w:rPr>
          <w:rFonts w:ascii="Arial" w:eastAsia="Arial" w:hAnsi="Arial" w:cs="Arial"/>
        </w:rPr>
        <w:lastRenderedPageBreak/>
        <w:t xml:space="preserve">(59.4 percent) of the </w:t>
      </w:r>
      <w:r w:rsidRPr="50C42B13">
        <w:rPr>
          <w:rFonts w:ascii="Arial" w:eastAsia="Arial" w:hAnsi="Arial" w:cs="Arial"/>
        </w:rPr>
        <w:t xml:space="preserve">region </w:t>
      </w:r>
      <w:r w:rsidR="3ED6AB9C" w:rsidRPr="50C42B13">
        <w:rPr>
          <w:rFonts w:ascii="Arial" w:eastAsia="Arial" w:hAnsi="Arial" w:cs="Arial"/>
        </w:rPr>
        <w:t>reports being</w:t>
      </w:r>
      <w:r w:rsidRPr="50C42B13">
        <w:rPr>
          <w:rFonts w:ascii="Arial" w:eastAsia="Arial" w:hAnsi="Arial" w:cs="Arial"/>
        </w:rPr>
        <w:t xml:space="preserve"> </w:t>
      </w:r>
      <w:r w:rsidR="5896BB78" w:rsidRPr="50C42B13">
        <w:rPr>
          <w:rFonts w:ascii="Arial" w:eastAsia="Arial" w:hAnsi="Arial" w:cs="Arial"/>
        </w:rPr>
        <w:t>White.</w:t>
      </w:r>
      <w:r w:rsidRPr="50C42B13">
        <w:rPr>
          <w:rFonts w:ascii="Arial" w:eastAsia="Arial" w:hAnsi="Arial" w:cs="Arial"/>
        </w:rPr>
        <w:t xml:space="preserve"> </w:t>
      </w:r>
      <w:r w:rsidR="72783018" w:rsidRPr="50C42B13">
        <w:rPr>
          <w:rFonts w:ascii="Arial" w:eastAsia="Arial" w:hAnsi="Arial" w:cs="Arial"/>
        </w:rPr>
        <w:t xml:space="preserve">Nearly 160,100 residents (11.5 percent) are </w:t>
      </w:r>
      <w:proofErr w:type="gramStart"/>
      <w:r w:rsidR="72783018" w:rsidRPr="50C42B13">
        <w:rPr>
          <w:rFonts w:ascii="Arial" w:eastAsia="Arial" w:hAnsi="Arial" w:cs="Arial"/>
        </w:rPr>
        <w:t>Asian</w:t>
      </w:r>
      <w:proofErr w:type="gramEnd"/>
      <w:r w:rsidR="72783018" w:rsidRPr="50C42B13">
        <w:rPr>
          <w:rFonts w:ascii="Arial" w:eastAsia="Arial" w:hAnsi="Arial" w:cs="Arial"/>
        </w:rPr>
        <w:t xml:space="preserve"> </w:t>
      </w:r>
      <w:r w:rsidR="4AF6BD36" w:rsidRPr="50C42B13">
        <w:rPr>
          <w:rFonts w:ascii="Arial" w:eastAsia="Arial" w:hAnsi="Arial" w:cs="Arial"/>
        </w:rPr>
        <w:t>and</w:t>
      </w:r>
      <w:r w:rsidR="72783018" w:rsidRPr="50C42B13">
        <w:rPr>
          <w:rFonts w:ascii="Arial" w:eastAsia="Arial" w:hAnsi="Arial" w:cs="Arial"/>
        </w:rPr>
        <w:t xml:space="preserve"> 157,700 residents (</w:t>
      </w:r>
      <w:r w:rsidR="6513773F" w:rsidRPr="50C42B13">
        <w:rPr>
          <w:rFonts w:ascii="Arial" w:eastAsia="Arial" w:hAnsi="Arial" w:cs="Arial"/>
        </w:rPr>
        <w:t xml:space="preserve">11.4 percent) </w:t>
      </w:r>
      <w:r w:rsidR="291CBB64" w:rsidRPr="50C42B13">
        <w:rPr>
          <w:rFonts w:ascii="Arial" w:eastAsia="Arial" w:hAnsi="Arial" w:cs="Arial"/>
        </w:rPr>
        <w:t xml:space="preserve">are </w:t>
      </w:r>
      <w:r w:rsidRPr="50C42B13">
        <w:rPr>
          <w:rFonts w:ascii="Arial" w:eastAsia="Arial" w:hAnsi="Arial" w:cs="Arial"/>
        </w:rPr>
        <w:t>Black/African American</w:t>
      </w:r>
      <w:r w:rsidR="0566D8C1" w:rsidRPr="50C42B13">
        <w:rPr>
          <w:rFonts w:ascii="Arial" w:eastAsia="Arial" w:hAnsi="Arial" w:cs="Arial"/>
        </w:rPr>
        <w:t>. Just 0.2</w:t>
      </w:r>
      <w:r w:rsidRPr="50C42B13">
        <w:rPr>
          <w:rFonts w:ascii="Arial" w:eastAsia="Arial" w:hAnsi="Arial" w:cs="Arial"/>
        </w:rPr>
        <w:t xml:space="preserve"> percent </w:t>
      </w:r>
      <w:r w:rsidR="6C24592D" w:rsidRPr="50C42B13">
        <w:rPr>
          <w:rFonts w:ascii="Arial" w:eastAsia="Arial" w:hAnsi="Arial" w:cs="Arial"/>
        </w:rPr>
        <w:t xml:space="preserve">of Nassau County residents are </w:t>
      </w:r>
      <w:r w:rsidRPr="50C42B13">
        <w:rPr>
          <w:rFonts w:ascii="Arial" w:eastAsia="Arial" w:hAnsi="Arial" w:cs="Arial"/>
        </w:rPr>
        <w:t xml:space="preserve">American Indian and Alaska Native. </w:t>
      </w:r>
      <w:r w:rsidR="75F9B9B5" w:rsidRPr="50C42B13">
        <w:rPr>
          <w:rFonts w:ascii="Arial" w:eastAsia="Arial" w:hAnsi="Arial" w:cs="Arial"/>
        </w:rPr>
        <w:t xml:space="preserve">Nine </w:t>
      </w:r>
      <w:r w:rsidRPr="50C42B13">
        <w:rPr>
          <w:rFonts w:ascii="Arial" w:eastAsia="Arial" w:hAnsi="Arial" w:cs="Arial"/>
        </w:rPr>
        <w:t xml:space="preserve">percent of </w:t>
      </w:r>
      <w:r w:rsidR="653BC7BB" w:rsidRPr="50C42B13">
        <w:rPr>
          <w:rFonts w:ascii="Arial" w:eastAsia="Arial" w:hAnsi="Arial" w:cs="Arial"/>
        </w:rPr>
        <w:t>Nassau</w:t>
      </w:r>
      <w:r w:rsidRPr="50C42B13">
        <w:rPr>
          <w:rFonts w:ascii="Arial" w:eastAsia="Arial" w:hAnsi="Arial" w:cs="Arial"/>
        </w:rPr>
        <w:t xml:space="preserve"> County residents report being two or more races and </w:t>
      </w:r>
      <w:r w:rsidR="04EFE30E" w:rsidRPr="50C42B13">
        <w:rPr>
          <w:rFonts w:ascii="Arial" w:eastAsia="Arial" w:hAnsi="Arial" w:cs="Arial"/>
        </w:rPr>
        <w:t>18.5</w:t>
      </w:r>
      <w:r w:rsidRPr="50C42B13">
        <w:rPr>
          <w:rFonts w:ascii="Arial" w:eastAsia="Arial" w:hAnsi="Arial" w:cs="Arial"/>
        </w:rPr>
        <w:t xml:space="preserve"> percent report being of Hispanic or Latino descent. Pertinent sociodemographic and health information </w:t>
      </w:r>
      <w:r w:rsidR="6E24E18B" w:rsidRPr="50C42B13">
        <w:rPr>
          <w:rFonts w:ascii="Arial" w:eastAsia="Arial" w:hAnsi="Arial" w:cs="Arial"/>
        </w:rPr>
        <w:t>for</w:t>
      </w:r>
      <w:r w:rsidRPr="50C42B13">
        <w:rPr>
          <w:rFonts w:ascii="Arial" w:eastAsia="Arial" w:hAnsi="Arial" w:cs="Arial"/>
        </w:rPr>
        <w:t xml:space="preserve"> the residents of </w:t>
      </w:r>
      <w:r w:rsidR="30D0B74F" w:rsidRPr="50C42B13">
        <w:rPr>
          <w:rFonts w:ascii="Arial" w:eastAsia="Arial" w:hAnsi="Arial" w:cs="Arial"/>
        </w:rPr>
        <w:t>Nassau</w:t>
      </w:r>
      <w:r w:rsidRPr="50C42B13">
        <w:rPr>
          <w:rFonts w:ascii="Arial" w:eastAsia="Arial" w:hAnsi="Arial" w:cs="Arial"/>
        </w:rPr>
        <w:t xml:space="preserve"> County is outlined in the table below.</w:t>
      </w:r>
      <w:r w:rsidR="0251F687" w:rsidRPr="50C42B13">
        <w:rPr>
          <w:rFonts w:ascii="Arial" w:eastAsia="Arial" w:hAnsi="Arial" w:cs="Arial"/>
        </w:rPr>
        <w:t xml:space="preserve"> Overall, these figures indicate that areas of </w:t>
      </w:r>
      <w:r w:rsidR="425ED1C5" w:rsidRPr="50C42B13">
        <w:rPr>
          <w:rFonts w:ascii="Arial" w:eastAsia="Arial" w:hAnsi="Arial" w:cs="Arial"/>
        </w:rPr>
        <w:t>Hempstead</w:t>
      </w:r>
      <w:r w:rsidR="0251F687" w:rsidRPr="50C42B13">
        <w:rPr>
          <w:rFonts w:ascii="Arial" w:eastAsia="Arial" w:hAnsi="Arial" w:cs="Arial"/>
        </w:rPr>
        <w:t xml:space="preserve">, </w:t>
      </w:r>
      <w:r w:rsidR="1C011CBD" w:rsidRPr="50C42B13">
        <w:rPr>
          <w:rFonts w:ascii="Arial" w:eastAsia="Arial" w:hAnsi="Arial" w:cs="Arial"/>
        </w:rPr>
        <w:t>Inwoo</w:t>
      </w:r>
      <w:r w:rsidR="0251F687" w:rsidRPr="50C42B13">
        <w:rPr>
          <w:rFonts w:ascii="Arial" w:eastAsia="Arial" w:hAnsi="Arial" w:cs="Arial"/>
        </w:rPr>
        <w:t xml:space="preserve">d, and </w:t>
      </w:r>
      <w:r w:rsidR="0A41D365" w:rsidRPr="50C42B13">
        <w:rPr>
          <w:rFonts w:ascii="Arial" w:eastAsia="Arial" w:hAnsi="Arial" w:cs="Arial"/>
        </w:rPr>
        <w:t>Roosevelt</w:t>
      </w:r>
      <w:r w:rsidR="0251F687" w:rsidRPr="50C42B13">
        <w:rPr>
          <w:rFonts w:ascii="Arial" w:eastAsia="Arial" w:hAnsi="Arial" w:cs="Arial"/>
        </w:rPr>
        <w:t xml:space="preserve"> experience the greatest disparities in socioeconomic conditions and health.</w:t>
      </w:r>
    </w:p>
    <w:tbl>
      <w:tblPr>
        <w:tblStyle w:val="TableGrid"/>
        <w:tblW w:w="0" w:type="auto"/>
        <w:tblLayout w:type="fixed"/>
        <w:tblLook w:val="04A0" w:firstRow="1" w:lastRow="0" w:firstColumn="1" w:lastColumn="0" w:noHBand="0" w:noVBand="1"/>
      </w:tblPr>
      <w:tblGrid>
        <w:gridCol w:w="2147"/>
        <w:gridCol w:w="7465"/>
      </w:tblGrid>
      <w:tr w:rsidR="6E7A2F4B" w14:paraId="6BEAF8A9" w14:textId="77777777" w:rsidTr="50C42B13">
        <w:trPr>
          <w:trHeight w:val="300"/>
        </w:trPr>
        <w:tc>
          <w:tcPr>
            <w:tcW w:w="2147" w:type="dxa"/>
            <w:tcBorders>
              <w:top w:val="single" w:sz="8" w:space="0" w:color="auto"/>
              <w:left w:val="single" w:sz="8" w:space="0" w:color="auto"/>
              <w:bottom w:val="single" w:sz="8" w:space="0" w:color="auto"/>
              <w:right w:val="single" w:sz="8" w:space="0" w:color="auto"/>
            </w:tcBorders>
            <w:shd w:val="clear" w:color="auto" w:fill="153D63" w:themeFill="text2" w:themeFillTint="E6"/>
            <w:tcMar>
              <w:left w:w="108" w:type="dxa"/>
              <w:right w:w="108" w:type="dxa"/>
            </w:tcMar>
          </w:tcPr>
          <w:p w14:paraId="6A087C60" w14:textId="3D246DEC" w:rsidR="6E7A2F4B" w:rsidRDefault="6E7A2F4B" w:rsidP="6E7A2F4B">
            <w:pPr>
              <w:rPr>
                <w:rFonts w:ascii="Arial" w:eastAsia="Arial" w:hAnsi="Arial" w:cs="Arial"/>
                <w:b/>
                <w:bCs/>
                <w:color w:val="FFFFFF" w:themeColor="background1"/>
              </w:rPr>
            </w:pPr>
            <w:r w:rsidRPr="6E7A2F4B">
              <w:rPr>
                <w:rFonts w:ascii="Arial" w:eastAsia="Arial" w:hAnsi="Arial" w:cs="Arial"/>
                <w:b/>
                <w:bCs/>
                <w:color w:val="FFFFFF" w:themeColor="background1"/>
              </w:rPr>
              <w:t>Factor</w:t>
            </w:r>
          </w:p>
        </w:tc>
        <w:tc>
          <w:tcPr>
            <w:tcW w:w="7465" w:type="dxa"/>
            <w:tcBorders>
              <w:top w:val="single" w:sz="8" w:space="0" w:color="auto"/>
              <w:left w:val="single" w:sz="8" w:space="0" w:color="auto"/>
              <w:bottom w:val="single" w:sz="8" w:space="0" w:color="auto"/>
              <w:right w:val="single" w:sz="8" w:space="0" w:color="auto"/>
            </w:tcBorders>
            <w:shd w:val="clear" w:color="auto" w:fill="153D63" w:themeFill="text2" w:themeFillTint="E6"/>
            <w:tcMar>
              <w:left w:w="108" w:type="dxa"/>
              <w:right w:w="108" w:type="dxa"/>
            </w:tcMar>
          </w:tcPr>
          <w:p w14:paraId="57FBC4FC" w14:textId="659580A6" w:rsidR="6E7A2F4B" w:rsidRDefault="6E7A2F4B" w:rsidP="6E7A2F4B">
            <w:pPr>
              <w:jc w:val="center"/>
              <w:rPr>
                <w:rFonts w:ascii="Arial" w:eastAsia="Arial" w:hAnsi="Arial" w:cs="Arial"/>
                <w:b/>
                <w:bCs/>
                <w:color w:val="FFFFFF" w:themeColor="background1"/>
              </w:rPr>
            </w:pPr>
            <w:r w:rsidRPr="6E7A2F4B">
              <w:rPr>
                <w:rFonts w:ascii="Arial" w:eastAsia="Arial" w:hAnsi="Arial" w:cs="Arial"/>
                <w:b/>
                <w:bCs/>
                <w:color w:val="FFFFFF" w:themeColor="background1"/>
              </w:rPr>
              <w:t>Description</w:t>
            </w:r>
          </w:p>
        </w:tc>
      </w:tr>
      <w:tr w:rsidR="6E7A2F4B" w14:paraId="74928078" w14:textId="77777777" w:rsidTr="50C42B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05F6C93" w14:textId="7C4DAF76" w:rsidR="6E7A2F4B" w:rsidRDefault="6E7A2F4B" w:rsidP="6E7A2F4B">
            <w:pPr>
              <w:rPr>
                <w:rFonts w:ascii="Arial" w:eastAsia="Arial" w:hAnsi="Arial" w:cs="Arial"/>
              </w:rPr>
            </w:pPr>
            <w:r w:rsidRPr="6E7A2F4B">
              <w:rPr>
                <w:rFonts w:ascii="Arial" w:eastAsia="Arial" w:hAnsi="Arial" w:cs="Arial"/>
              </w:rPr>
              <w:t>Poverty status</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1D03D46E" w14:textId="09A5A94B" w:rsidR="6E7A2F4B" w:rsidRDefault="6E7A2F4B" w:rsidP="7217D759">
            <w:pPr>
              <w:rPr>
                <w:rFonts w:ascii="Arial" w:eastAsia="Arial" w:hAnsi="Arial" w:cs="Arial"/>
              </w:rPr>
            </w:pPr>
            <w:r w:rsidRPr="7217D759">
              <w:rPr>
                <w:rFonts w:ascii="Arial" w:eastAsia="Arial" w:hAnsi="Arial" w:cs="Arial"/>
              </w:rPr>
              <w:t>According to the U.S. Census Bureau, 5.3 percent of Nassau County residents live under the Federal Poverty Level (FPL). Several zip codes in Nassau County have a proportion of residents living under the FPL greater than ten percent including Hempstead zip code 11550 (14.3 percent), Inwood zip code 11096 (13.6 percent), Glen Cove zip code 11542 (13 percent), and Uniondale zip code 11553 (11.1 percent). Areas with the smallest proportion of residents living below the FPL include Glenwood Landing zip code 11547 (0 percent for its population of 788 residents), Old Bethpage zip code 11804 (1.5 percent), Sea Cliff zip code 11579 (1.6 percent), and Atlantic Beach zip code 11509 (1.7 percent).</w:t>
            </w:r>
          </w:p>
          <w:p w14:paraId="71FA53C5" w14:textId="31EE0C97" w:rsidR="6E7A2F4B" w:rsidRDefault="6E7A2F4B" w:rsidP="6E7A2F4B">
            <w:pPr>
              <w:rPr>
                <w:rFonts w:ascii="Arial" w:eastAsia="Arial" w:hAnsi="Arial" w:cs="Arial"/>
              </w:rPr>
            </w:pPr>
          </w:p>
        </w:tc>
      </w:tr>
      <w:tr w:rsidR="6E7A2F4B" w14:paraId="5BD1A089" w14:textId="77777777" w:rsidTr="50C42B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63F27E9F" w14:textId="4B44D765" w:rsidR="6E7A2F4B" w:rsidRDefault="6E7A2F4B" w:rsidP="6E7A2F4B">
            <w:pPr>
              <w:rPr>
                <w:rFonts w:ascii="Arial" w:eastAsia="Arial" w:hAnsi="Arial" w:cs="Arial"/>
              </w:rPr>
            </w:pPr>
            <w:r w:rsidRPr="6E7A2F4B">
              <w:rPr>
                <w:rFonts w:ascii="Arial" w:eastAsia="Arial" w:hAnsi="Arial" w:cs="Arial"/>
              </w:rPr>
              <w:t>Income</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43123F51" w14:textId="3A0E0D62" w:rsidR="6E7A2F4B" w:rsidRDefault="6E7A2F4B" w:rsidP="7217D759">
            <w:pPr>
              <w:rPr>
                <w:rFonts w:ascii="Arial" w:eastAsia="Arial" w:hAnsi="Arial" w:cs="Arial"/>
              </w:rPr>
            </w:pPr>
            <w:r w:rsidRPr="7217D759">
              <w:rPr>
                <w:rFonts w:ascii="Arial" w:eastAsia="Arial" w:hAnsi="Arial" w:cs="Arial"/>
              </w:rPr>
              <w:t>The median household income for all of Nassau County is $143,408. Two zip codes, 11568 (Old Westbury) and 11765 (Mill Neck) have median household incomes of over $250,000 per year. Other high-income areas include Manhasset zip code 11030 ($247,393 per year),</w:t>
            </w:r>
            <w:r w:rsidRPr="7217D759">
              <w:rPr>
                <w:rFonts w:ascii="Arial" w:eastAsia="Arial" w:hAnsi="Arial" w:cs="Arial"/>
                <w:b/>
                <w:bCs/>
              </w:rPr>
              <w:t xml:space="preserve"> </w:t>
            </w:r>
            <w:r w:rsidRPr="7217D759">
              <w:rPr>
                <w:rFonts w:ascii="Arial" w:eastAsia="Arial" w:hAnsi="Arial" w:cs="Arial"/>
              </w:rPr>
              <w:t>Roslyn zip code 11576 ($232,279 per year), Syosset zip code 11791 ($204,357 per year), and Garden City zip code 11530 ($202,841 per year). The median household income is lowest for Hempstead zip code 11550 ($86,904 per year), Inwood zip code 11096 ($88,160 per year), and Glen Cove zip code 11542 ($92,284 per year).</w:t>
            </w:r>
          </w:p>
          <w:p w14:paraId="6A263671" w14:textId="49CCB740" w:rsidR="6E7A2F4B" w:rsidRDefault="6E7A2F4B" w:rsidP="6E7A2F4B">
            <w:pPr>
              <w:rPr>
                <w:rFonts w:ascii="Arial" w:eastAsia="Arial" w:hAnsi="Arial" w:cs="Arial"/>
              </w:rPr>
            </w:pPr>
          </w:p>
        </w:tc>
      </w:tr>
      <w:tr w:rsidR="6E7A2F4B" w14:paraId="33E40B39" w14:textId="77777777" w:rsidTr="50C42B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ADD0D49" w14:textId="0000BCA2" w:rsidR="6E7A2F4B" w:rsidRDefault="6E7A2F4B" w:rsidP="6E7A2F4B">
            <w:pPr>
              <w:rPr>
                <w:rFonts w:ascii="Arial" w:eastAsia="Arial" w:hAnsi="Arial" w:cs="Arial"/>
              </w:rPr>
            </w:pPr>
            <w:r w:rsidRPr="6E7A2F4B">
              <w:rPr>
                <w:rFonts w:ascii="Arial" w:eastAsia="Arial" w:hAnsi="Arial" w:cs="Arial"/>
              </w:rPr>
              <w:t>Vehicle Ownership/Availability</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4144C2C4" w14:textId="4E726968" w:rsidR="6E7A2F4B" w:rsidRDefault="6E7A2F4B" w:rsidP="7217D759">
            <w:pPr>
              <w:rPr>
                <w:rFonts w:ascii="Arial" w:eastAsia="Arial" w:hAnsi="Arial" w:cs="Arial"/>
              </w:rPr>
            </w:pPr>
            <w:r w:rsidRPr="50C42B13">
              <w:rPr>
                <w:rFonts w:ascii="Arial" w:eastAsia="Arial" w:hAnsi="Arial" w:cs="Arial"/>
              </w:rPr>
              <w:t>Nearly all households in Nassau County (93.3 percent) have at least one vehicle available for use. The beach town of Point Lookout has the greatest rate of non-vehicle ownership at 23.8 percent, though this is likely inflated by the small population size of just 509 occupied households. Hempstead</w:t>
            </w:r>
            <w:r w:rsidR="0A1DA034" w:rsidRPr="50C42B13">
              <w:rPr>
                <w:rFonts w:ascii="Arial" w:eastAsia="Arial" w:hAnsi="Arial" w:cs="Arial"/>
              </w:rPr>
              <w:t xml:space="preserve"> zip code 11550</w:t>
            </w:r>
            <w:r w:rsidRPr="50C42B13">
              <w:rPr>
                <w:rFonts w:ascii="Arial" w:eastAsia="Arial" w:hAnsi="Arial" w:cs="Arial"/>
              </w:rPr>
              <w:t xml:space="preserve"> has the second greatest rate of non-vehicle availability, with 21.9 percent of households reporting that they have no vehicle available for use. This rate is also high in Inwood zip code 11096 (18.4 percent), Cedarhurst zip code 11516 (14.8 percent), Lawrence zip code 11559 (12.1 percent), and Glen Cove zip code 11542 (10.3 percent). Multiple zip codes including</w:t>
            </w:r>
            <w:r w:rsidRPr="50C42B13">
              <w:rPr>
                <w:rFonts w:ascii="Arial" w:eastAsia="Arial" w:hAnsi="Arial" w:cs="Arial"/>
                <w:b/>
                <w:bCs/>
              </w:rPr>
              <w:t xml:space="preserve"> </w:t>
            </w:r>
            <w:r w:rsidRPr="50C42B13">
              <w:rPr>
                <w:rFonts w:ascii="Arial" w:eastAsia="Arial" w:hAnsi="Arial" w:cs="Arial"/>
              </w:rPr>
              <w:t xml:space="preserve">Mill Neck zip code 11765 and </w:t>
            </w:r>
            <w:r w:rsidRPr="50C42B13">
              <w:rPr>
                <w:rFonts w:ascii="Arial" w:eastAsia="Arial" w:hAnsi="Arial" w:cs="Arial"/>
              </w:rPr>
              <w:lastRenderedPageBreak/>
              <w:t>Old Westbury zip code 11568 have a non-vehicle ownership of 0 percent with all households reporting access to a vehicle.</w:t>
            </w:r>
          </w:p>
          <w:p w14:paraId="7BBA3AE5" w14:textId="28EF636F" w:rsidR="6E7A2F4B" w:rsidRDefault="6E7A2F4B" w:rsidP="6E7A2F4B">
            <w:pPr>
              <w:rPr>
                <w:rFonts w:ascii="Arial" w:eastAsia="Arial" w:hAnsi="Arial" w:cs="Arial"/>
              </w:rPr>
            </w:pPr>
          </w:p>
        </w:tc>
      </w:tr>
      <w:tr w:rsidR="6E7A2F4B" w14:paraId="0EDD5CCE" w14:textId="77777777" w:rsidTr="50C42B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7DF57392" w14:textId="44AF48CA" w:rsidR="6E7A2F4B" w:rsidRDefault="6E7A2F4B" w:rsidP="6E7A2F4B">
            <w:pPr>
              <w:rPr>
                <w:rFonts w:ascii="Arial" w:eastAsia="Arial" w:hAnsi="Arial" w:cs="Arial"/>
              </w:rPr>
            </w:pPr>
            <w:r w:rsidRPr="6E7A2F4B">
              <w:rPr>
                <w:rFonts w:ascii="Arial" w:eastAsia="Arial" w:hAnsi="Arial" w:cs="Arial"/>
              </w:rPr>
              <w:lastRenderedPageBreak/>
              <w:t>Educational Attainment</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17152E2F" w14:textId="09B041C4" w:rsidR="6E7A2F4B" w:rsidRDefault="6E7A2F4B" w:rsidP="7217D759">
            <w:pPr>
              <w:rPr>
                <w:rFonts w:ascii="Arial" w:eastAsia="Arial" w:hAnsi="Arial" w:cs="Arial"/>
              </w:rPr>
            </w:pPr>
            <w:r w:rsidRPr="7217D759">
              <w:rPr>
                <w:rFonts w:ascii="Arial" w:eastAsia="Arial" w:hAnsi="Arial" w:cs="Arial"/>
              </w:rPr>
              <w:t xml:space="preserve">Throughout all of Nassau County, 48.7 percent of residents hold a bachelor’s degree or higher, and 92.1 percent are high school graduates. </w:t>
            </w:r>
            <w:proofErr w:type="gramStart"/>
            <w:r w:rsidRPr="7217D759">
              <w:rPr>
                <w:rFonts w:ascii="Arial" w:eastAsia="Arial" w:hAnsi="Arial" w:cs="Arial"/>
              </w:rPr>
              <w:t>Manhasset</w:t>
            </w:r>
            <w:proofErr w:type="gramEnd"/>
            <w:r w:rsidRPr="7217D759">
              <w:rPr>
                <w:rFonts w:ascii="Arial" w:eastAsia="Arial" w:hAnsi="Arial" w:cs="Arial"/>
              </w:rPr>
              <w:t xml:space="preserve"> </w:t>
            </w:r>
            <w:proofErr w:type="gramStart"/>
            <w:r w:rsidRPr="7217D759">
              <w:rPr>
                <w:rFonts w:ascii="Arial" w:eastAsia="Arial" w:hAnsi="Arial" w:cs="Arial"/>
              </w:rPr>
              <w:t>zip code</w:t>
            </w:r>
            <w:proofErr w:type="gramEnd"/>
            <w:r w:rsidRPr="7217D759">
              <w:rPr>
                <w:rFonts w:ascii="Arial" w:eastAsia="Arial" w:hAnsi="Arial" w:cs="Arial"/>
              </w:rPr>
              <w:t xml:space="preserve"> 11030 has the highest rate (83.6 percent) of residents holding a bachelor’s degree or higher. This rate is lowest in Hempstead zip code 11550 where only 20.9 percent of residents received a bachelor’s degree or higher. Approximately 14.2 percent of Hempstead residents did not pursue education beyond 8</w:t>
            </w:r>
            <w:r w:rsidRPr="7217D759">
              <w:rPr>
                <w:rFonts w:ascii="Arial" w:eastAsia="Arial" w:hAnsi="Arial" w:cs="Arial"/>
                <w:vertAlign w:val="superscript"/>
              </w:rPr>
              <w:t>th</w:t>
            </w:r>
            <w:r w:rsidRPr="7217D759">
              <w:rPr>
                <w:rFonts w:ascii="Arial" w:eastAsia="Arial" w:hAnsi="Arial" w:cs="Arial"/>
              </w:rPr>
              <w:t xml:space="preserve"> grade.</w:t>
            </w:r>
          </w:p>
          <w:p w14:paraId="18DC2B1F" w14:textId="7F19DB92" w:rsidR="6E7A2F4B" w:rsidRDefault="6E7A2F4B" w:rsidP="6E7A2F4B">
            <w:pPr>
              <w:rPr>
                <w:rFonts w:ascii="Arial" w:eastAsia="Arial" w:hAnsi="Arial" w:cs="Arial"/>
              </w:rPr>
            </w:pPr>
          </w:p>
        </w:tc>
      </w:tr>
      <w:tr w:rsidR="6E7A2F4B" w14:paraId="3FE9C706" w14:textId="77777777" w:rsidTr="50C42B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551CA947" w14:textId="17E5F1A3" w:rsidR="6E7A2F4B" w:rsidRDefault="6E7A2F4B" w:rsidP="6E7A2F4B">
            <w:pPr>
              <w:rPr>
                <w:rFonts w:ascii="Arial" w:eastAsia="Arial" w:hAnsi="Arial" w:cs="Arial"/>
              </w:rPr>
            </w:pPr>
            <w:r w:rsidRPr="6E7A2F4B">
              <w:rPr>
                <w:rFonts w:ascii="Arial" w:eastAsia="Arial" w:hAnsi="Arial" w:cs="Arial"/>
              </w:rPr>
              <w:t>Monthly Housing Costs</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75B60E33" w14:textId="70482688" w:rsidR="6E7A2F4B" w:rsidRDefault="6E7A2F4B" w:rsidP="7217D759">
            <w:pPr>
              <w:rPr>
                <w:rFonts w:ascii="Arial" w:eastAsia="Arial" w:hAnsi="Arial" w:cs="Arial"/>
              </w:rPr>
            </w:pPr>
            <w:r w:rsidRPr="50C42B13">
              <w:rPr>
                <w:rFonts w:ascii="Arial" w:eastAsia="Arial" w:hAnsi="Arial" w:cs="Arial"/>
              </w:rPr>
              <w:t xml:space="preserve">Thirty-six percent of Nassau County households spend 30 percent or more on monthly </w:t>
            </w:r>
            <w:proofErr w:type="gramStart"/>
            <w:r w:rsidRPr="50C42B13">
              <w:rPr>
                <w:rFonts w:ascii="Arial" w:eastAsia="Arial" w:hAnsi="Arial" w:cs="Arial"/>
              </w:rPr>
              <w:t>housing costs</w:t>
            </w:r>
            <w:proofErr w:type="gramEnd"/>
            <w:r w:rsidRPr="50C42B13">
              <w:rPr>
                <w:rFonts w:ascii="Arial" w:eastAsia="Arial" w:hAnsi="Arial" w:cs="Arial"/>
              </w:rPr>
              <w:t xml:space="preserve"> as a percentage of yearly household income. This rate is greatest in Greenvale zip code 11548 where 57.5 percent of the 421 households spend 30 percent or more on monthly housing costs as a percentage of yearly household income. This rate is lowest for Massapequa Park zip code 1176</w:t>
            </w:r>
            <w:r w:rsidR="165E0C76" w:rsidRPr="50C42B13">
              <w:rPr>
                <w:rFonts w:ascii="Arial" w:eastAsia="Arial" w:hAnsi="Arial" w:cs="Arial"/>
              </w:rPr>
              <w:t>2</w:t>
            </w:r>
            <w:r w:rsidRPr="50C42B13">
              <w:rPr>
                <w:rFonts w:ascii="Arial" w:eastAsia="Arial" w:hAnsi="Arial" w:cs="Arial"/>
              </w:rPr>
              <w:t xml:space="preserve"> (27.3 percent).</w:t>
            </w:r>
          </w:p>
          <w:p w14:paraId="1BFD8838" w14:textId="06A27385" w:rsidR="6E7A2F4B" w:rsidRDefault="6E7A2F4B" w:rsidP="6E7A2F4B">
            <w:pPr>
              <w:rPr>
                <w:rFonts w:ascii="Arial" w:eastAsia="Arial" w:hAnsi="Arial" w:cs="Arial"/>
              </w:rPr>
            </w:pPr>
          </w:p>
        </w:tc>
      </w:tr>
      <w:tr w:rsidR="6E7A2F4B" w14:paraId="540841CA" w14:textId="77777777" w:rsidTr="50C42B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2D52E3A9" w14:textId="206F7FA7" w:rsidR="6E7A2F4B" w:rsidRDefault="6E7A2F4B" w:rsidP="6E7A2F4B">
            <w:pPr>
              <w:rPr>
                <w:rFonts w:ascii="Arial" w:eastAsia="Arial" w:hAnsi="Arial" w:cs="Arial"/>
              </w:rPr>
            </w:pPr>
            <w:r w:rsidRPr="6E7A2F4B">
              <w:rPr>
                <w:rFonts w:ascii="Arial" w:eastAsia="Arial" w:hAnsi="Arial" w:cs="Arial"/>
              </w:rPr>
              <w:t>Languages Spoken</w:t>
            </w:r>
          </w:p>
          <w:p w14:paraId="12B95FC0" w14:textId="1B950FD0" w:rsidR="6E7A2F4B" w:rsidRDefault="6E7A2F4B" w:rsidP="6E7A2F4B">
            <w:pPr>
              <w:rPr>
                <w:rFonts w:ascii="Arial" w:eastAsia="Arial" w:hAnsi="Arial" w:cs="Arial"/>
              </w:rPr>
            </w:pPr>
            <w:r w:rsidRPr="6E7A2F4B">
              <w:rPr>
                <w:rFonts w:ascii="Arial" w:eastAsia="Arial" w:hAnsi="Arial" w:cs="Arial"/>
              </w:rPr>
              <w:t xml:space="preserve"> </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76C825F7" w14:textId="6E10E3D2" w:rsidR="6E7A2F4B" w:rsidRDefault="6E7A2F4B" w:rsidP="7217D759">
            <w:pPr>
              <w:rPr>
                <w:rFonts w:ascii="Arial" w:eastAsia="Arial" w:hAnsi="Arial" w:cs="Arial"/>
              </w:rPr>
            </w:pPr>
            <w:r w:rsidRPr="7217D759">
              <w:rPr>
                <w:rFonts w:ascii="Arial" w:eastAsia="Arial" w:hAnsi="Arial" w:cs="Arial"/>
              </w:rPr>
              <w:t>Approximately 30.2 percent of Nassau County residents speak a language other than English. This rate is greatest for the Inwood zip code 11096 where approximately 62 percent of residents speak a language other than English in the home. Throughout Nassau County, Spanish is the most common language spoken other than English with 13.6 percent of residents reporting speaking this at home. Other Indo-European languages are spoken by ten percent of residents.</w:t>
            </w:r>
          </w:p>
          <w:p w14:paraId="05226DFC" w14:textId="6F6A55BF" w:rsidR="6E7A2F4B" w:rsidRDefault="6E7A2F4B" w:rsidP="6E7A2F4B">
            <w:pPr>
              <w:rPr>
                <w:rFonts w:ascii="Arial" w:eastAsia="Arial" w:hAnsi="Arial" w:cs="Arial"/>
              </w:rPr>
            </w:pPr>
          </w:p>
        </w:tc>
      </w:tr>
      <w:tr w:rsidR="6E7A2F4B" w14:paraId="0345A6AA" w14:textId="77777777" w:rsidTr="50C42B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0AA459D5" w14:textId="1E4D70CB" w:rsidR="2B59D41E" w:rsidRDefault="2B59D41E" w:rsidP="6E7A2F4B">
            <w:pPr>
              <w:rPr>
                <w:rFonts w:ascii="Arial" w:eastAsia="Arial" w:hAnsi="Arial" w:cs="Arial"/>
              </w:rPr>
            </w:pPr>
            <w:r w:rsidRPr="6E7A2F4B">
              <w:rPr>
                <w:rFonts w:ascii="Arial" w:eastAsia="Arial" w:hAnsi="Arial" w:cs="Arial"/>
              </w:rPr>
              <w:t>Healthcare Coverage Status</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51CC5CF4" w14:textId="516001B6" w:rsidR="2B59D41E" w:rsidRDefault="2B59D41E" w:rsidP="7217D759">
            <w:pPr>
              <w:rPr>
                <w:rFonts w:ascii="Arial" w:eastAsia="Arial" w:hAnsi="Arial" w:cs="Arial"/>
              </w:rPr>
            </w:pPr>
            <w:r w:rsidRPr="7217D759">
              <w:rPr>
                <w:rFonts w:ascii="Arial" w:eastAsia="Arial" w:hAnsi="Arial" w:cs="Arial"/>
              </w:rPr>
              <w:t>A</w:t>
            </w:r>
            <w:r w:rsidR="14AAE91A" w:rsidRPr="7217D759">
              <w:rPr>
                <w:rFonts w:ascii="Arial" w:eastAsia="Arial" w:hAnsi="Arial" w:cs="Arial"/>
              </w:rPr>
              <w:t xml:space="preserve">pproximately 96.1 percent of Nassau County residents report having healthcare coverage. Just 3.9 percent report being uninsured. The Hempstead zip code 11550 is home to 6,563 residents who are uninsured, </w:t>
            </w:r>
            <w:r w:rsidR="134D318D" w:rsidRPr="7217D759">
              <w:rPr>
                <w:rFonts w:ascii="Arial" w:eastAsia="Arial" w:hAnsi="Arial" w:cs="Arial"/>
              </w:rPr>
              <w:t>12.1</w:t>
            </w:r>
            <w:r w:rsidR="14AAE91A" w:rsidRPr="7217D759">
              <w:rPr>
                <w:rFonts w:ascii="Arial" w:eastAsia="Arial" w:hAnsi="Arial" w:cs="Arial"/>
              </w:rPr>
              <w:t xml:space="preserve"> percent of all uninsured patients in </w:t>
            </w:r>
            <w:r w:rsidR="2764981E" w:rsidRPr="7217D759">
              <w:rPr>
                <w:rFonts w:ascii="Arial" w:eastAsia="Arial" w:hAnsi="Arial" w:cs="Arial"/>
              </w:rPr>
              <w:t>Nassau</w:t>
            </w:r>
            <w:r w:rsidR="14AAE91A" w:rsidRPr="7217D759">
              <w:rPr>
                <w:rFonts w:ascii="Arial" w:eastAsia="Arial" w:hAnsi="Arial" w:cs="Arial"/>
              </w:rPr>
              <w:t xml:space="preserve"> County.</w:t>
            </w:r>
            <w:r w:rsidR="24730F70" w:rsidRPr="7217D759">
              <w:rPr>
                <w:rFonts w:ascii="Arial" w:eastAsia="Arial" w:hAnsi="Arial" w:cs="Arial"/>
              </w:rPr>
              <w:t xml:space="preserve"> Thirty percent of county </w:t>
            </w:r>
            <w:r w:rsidR="687FCC4F" w:rsidRPr="7217D759">
              <w:rPr>
                <w:rFonts w:ascii="Arial" w:eastAsia="Arial" w:hAnsi="Arial" w:cs="Arial"/>
              </w:rPr>
              <w:t>residents are</w:t>
            </w:r>
            <w:r w:rsidR="24730F70" w:rsidRPr="7217D759">
              <w:rPr>
                <w:rFonts w:ascii="Arial" w:eastAsia="Arial" w:hAnsi="Arial" w:cs="Arial"/>
              </w:rPr>
              <w:t xml:space="preserve"> publicly insured. Medicare coverage, used alone or in combination with another insurance type, is the most common form of public insurance with 18.3 </w:t>
            </w:r>
            <w:r w:rsidR="1EA240BE" w:rsidRPr="7217D759">
              <w:rPr>
                <w:rFonts w:ascii="Arial" w:eastAsia="Arial" w:hAnsi="Arial" w:cs="Arial"/>
              </w:rPr>
              <w:t>of the population utilizing this form of coverage.</w:t>
            </w:r>
            <w:r w:rsidR="7FF18CAF" w:rsidRPr="7217D759">
              <w:rPr>
                <w:rFonts w:ascii="Arial" w:eastAsia="Arial" w:hAnsi="Arial" w:cs="Arial"/>
              </w:rPr>
              <w:t xml:space="preserve"> Fifteen percent of </w:t>
            </w:r>
            <w:r w:rsidR="124105D6" w:rsidRPr="7217D759">
              <w:rPr>
                <w:rFonts w:ascii="Arial" w:eastAsia="Arial" w:hAnsi="Arial" w:cs="Arial"/>
              </w:rPr>
              <w:t>c</w:t>
            </w:r>
            <w:r w:rsidR="7FF18CAF" w:rsidRPr="7217D759">
              <w:rPr>
                <w:rFonts w:ascii="Arial" w:eastAsia="Arial" w:hAnsi="Arial" w:cs="Arial"/>
              </w:rPr>
              <w:t xml:space="preserve">ounty </w:t>
            </w:r>
            <w:r w:rsidR="73C5AE4F" w:rsidRPr="7217D759">
              <w:rPr>
                <w:rFonts w:ascii="Arial" w:eastAsia="Arial" w:hAnsi="Arial" w:cs="Arial"/>
              </w:rPr>
              <w:t>residents are</w:t>
            </w:r>
            <w:r w:rsidR="7FF18CAF" w:rsidRPr="7217D759">
              <w:rPr>
                <w:rFonts w:ascii="Arial" w:eastAsia="Arial" w:hAnsi="Arial" w:cs="Arial"/>
              </w:rPr>
              <w:t xml:space="preserve"> insured by Medicaid</w:t>
            </w:r>
            <w:r w:rsidR="2ADB8620" w:rsidRPr="7217D759">
              <w:rPr>
                <w:rFonts w:ascii="Arial" w:eastAsia="Arial" w:hAnsi="Arial" w:cs="Arial"/>
              </w:rPr>
              <w:t xml:space="preserve"> and 0.7 percent use VA coverage.</w:t>
            </w:r>
            <w:r w:rsidR="7FF18CAF" w:rsidRPr="7217D759">
              <w:rPr>
                <w:rFonts w:ascii="Arial" w:eastAsia="Arial" w:hAnsi="Arial" w:cs="Arial"/>
              </w:rPr>
              <w:t xml:space="preserve"> </w:t>
            </w:r>
            <w:r w:rsidR="45F6A6BF" w:rsidRPr="7217D759">
              <w:rPr>
                <w:rFonts w:ascii="Arial" w:eastAsia="Arial" w:hAnsi="Arial" w:cs="Arial"/>
              </w:rPr>
              <w:t>Zip codes with the greatest rate of Medicaid enrollment include Inwood zip code 11096 (39.3 percent), Hempstead</w:t>
            </w:r>
            <w:r w:rsidR="55B1BA00" w:rsidRPr="7217D759">
              <w:rPr>
                <w:rFonts w:ascii="Arial" w:eastAsia="Arial" w:hAnsi="Arial" w:cs="Arial"/>
              </w:rPr>
              <w:t xml:space="preserve"> zip code 11550 (36.4 percent), </w:t>
            </w:r>
            <w:r w:rsidR="6D1B10DD" w:rsidRPr="7217D759">
              <w:rPr>
                <w:rFonts w:ascii="Arial" w:eastAsia="Arial" w:hAnsi="Arial" w:cs="Arial"/>
              </w:rPr>
              <w:t>and Great Neck</w:t>
            </w:r>
            <w:r w:rsidR="2A12289E" w:rsidRPr="7217D759">
              <w:rPr>
                <w:rFonts w:ascii="Arial" w:eastAsia="Arial" w:hAnsi="Arial" w:cs="Arial"/>
              </w:rPr>
              <w:t xml:space="preserve"> zip code 11024</w:t>
            </w:r>
            <w:r w:rsidR="6D1B10DD" w:rsidRPr="7217D759">
              <w:rPr>
                <w:rFonts w:ascii="Arial" w:eastAsia="Arial" w:hAnsi="Arial" w:cs="Arial"/>
              </w:rPr>
              <w:t xml:space="preserve"> (27.4 percent).</w:t>
            </w:r>
          </w:p>
          <w:p w14:paraId="2AAB175E" w14:textId="5A4EDE2B" w:rsidR="2B59D41E" w:rsidRDefault="2B59D41E" w:rsidP="7217D759">
            <w:pPr>
              <w:rPr>
                <w:rFonts w:ascii="Arial" w:eastAsia="Arial" w:hAnsi="Arial" w:cs="Arial"/>
              </w:rPr>
            </w:pPr>
          </w:p>
        </w:tc>
      </w:tr>
      <w:tr w:rsidR="6E7A2F4B" w14:paraId="487205CD" w14:textId="77777777" w:rsidTr="50C42B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52241B83" w14:textId="5C7A7784" w:rsidR="75D552EF" w:rsidRDefault="75D552EF" w:rsidP="6E7A2F4B">
            <w:pPr>
              <w:rPr>
                <w:rFonts w:ascii="Arial" w:eastAsia="Arial" w:hAnsi="Arial" w:cs="Arial"/>
              </w:rPr>
            </w:pPr>
            <w:r w:rsidRPr="6E7A2F4B">
              <w:rPr>
                <w:rFonts w:ascii="Arial" w:eastAsia="Arial" w:hAnsi="Arial" w:cs="Arial"/>
              </w:rPr>
              <w:t>Disability</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415BA16D" w14:textId="5868C6B9" w:rsidR="75D552EF" w:rsidRDefault="75D552EF" w:rsidP="6E7A2F4B">
            <w:pPr>
              <w:rPr>
                <w:rFonts w:ascii="Arial" w:eastAsia="Arial" w:hAnsi="Arial" w:cs="Arial"/>
              </w:rPr>
            </w:pPr>
            <w:r w:rsidRPr="6E7A2F4B">
              <w:rPr>
                <w:rFonts w:ascii="Arial" w:eastAsia="Arial" w:hAnsi="Arial" w:cs="Arial"/>
              </w:rPr>
              <w:t xml:space="preserve">Approximately 9.1 percent of Nassau County residents report living with a disability. </w:t>
            </w:r>
            <w:r w:rsidR="2174BE38" w:rsidRPr="6E7A2F4B">
              <w:rPr>
                <w:rFonts w:ascii="Arial" w:eastAsia="Arial" w:hAnsi="Arial" w:cs="Arial"/>
              </w:rPr>
              <w:t xml:space="preserve">Ambulatory care difficulties are the most common form of disability affecting 63,060 residents. </w:t>
            </w:r>
            <w:r w:rsidR="0BCF0039" w:rsidRPr="6E7A2F4B">
              <w:rPr>
                <w:rFonts w:ascii="Arial" w:eastAsia="Arial" w:hAnsi="Arial" w:cs="Arial"/>
              </w:rPr>
              <w:t xml:space="preserve">Hearing and vision </w:t>
            </w:r>
            <w:r w:rsidR="0BCF0039" w:rsidRPr="6E7A2F4B">
              <w:rPr>
                <w:rFonts w:ascii="Arial" w:eastAsia="Arial" w:hAnsi="Arial" w:cs="Arial"/>
              </w:rPr>
              <w:lastRenderedPageBreak/>
              <w:t xml:space="preserve">difficulties are experienced by 2.4 and 1.4 percent of residents, respectively. Over 44,000 residents </w:t>
            </w:r>
            <w:r w:rsidR="6897C21B" w:rsidRPr="6E7A2F4B">
              <w:rPr>
                <w:rFonts w:ascii="Arial" w:eastAsia="Arial" w:hAnsi="Arial" w:cs="Arial"/>
              </w:rPr>
              <w:t xml:space="preserve">report living with </w:t>
            </w:r>
            <w:proofErr w:type="gramStart"/>
            <w:r w:rsidR="0BCF0039" w:rsidRPr="6E7A2F4B">
              <w:rPr>
                <w:rFonts w:ascii="Arial" w:eastAsia="Arial" w:hAnsi="Arial" w:cs="Arial"/>
              </w:rPr>
              <w:t>a cognitive</w:t>
            </w:r>
            <w:proofErr w:type="gramEnd"/>
            <w:r w:rsidR="0BCF0039" w:rsidRPr="6E7A2F4B">
              <w:rPr>
                <w:rFonts w:ascii="Arial" w:eastAsia="Arial" w:hAnsi="Arial" w:cs="Arial"/>
              </w:rPr>
              <w:t xml:space="preserve"> </w:t>
            </w:r>
            <w:r w:rsidR="00F4D288" w:rsidRPr="6E7A2F4B">
              <w:rPr>
                <w:rFonts w:ascii="Arial" w:eastAsia="Arial" w:hAnsi="Arial" w:cs="Arial"/>
              </w:rPr>
              <w:t>difficulty.</w:t>
            </w:r>
          </w:p>
          <w:p w14:paraId="25C4A0B8" w14:textId="61B6905C" w:rsidR="6E7A2F4B" w:rsidRDefault="6E7A2F4B" w:rsidP="6E7A2F4B">
            <w:pPr>
              <w:rPr>
                <w:rFonts w:ascii="Arial" w:eastAsia="Arial" w:hAnsi="Arial" w:cs="Arial"/>
              </w:rPr>
            </w:pPr>
          </w:p>
        </w:tc>
      </w:tr>
      <w:tr w:rsidR="7217D759" w14:paraId="178D2E08" w14:textId="77777777" w:rsidTr="50C42B13">
        <w:trPr>
          <w:trHeight w:val="300"/>
        </w:trPr>
        <w:tc>
          <w:tcPr>
            <w:tcW w:w="2147" w:type="dxa"/>
            <w:tcBorders>
              <w:top w:val="single" w:sz="8" w:space="0" w:color="auto"/>
              <w:left w:val="single" w:sz="8" w:space="0" w:color="auto"/>
              <w:bottom w:val="single" w:sz="8" w:space="0" w:color="auto"/>
              <w:right w:val="single" w:sz="8" w:space="0" w:color="auto"/>
            </w:tcBorders>
            <w:tcMar>
              <w:left w:w="108" w:type="dxa"/>
              <w:right w:w="108" w:type="dxa"/>
            </w:tcMar>
          </w:tcPr>
          <w:p w14:paraId="10022BFD" w14:textId="574CB2EB" w:rsidR="26217470" w:rsidRDefault="26217470" w:rsidP="7217D759">
            <w:pPr>
              <w:rPr>
                <w:rFonts w:ascii="Arial" w:eastAsia="Arial" w:hAnsi="Arial" w:cs="Arial"/>
              </w:rPr>
            </w:pPr>
            <w:r w:rsidRPr="7217D759">
              <w:rPr>
                <w:rFonts w:ascii="Arial" w:eastAsia="Arial" w:hAnsi="Arial" w:cs="Arial"/>
              </w:rPr>
              <w:lastRenderedPageBreak/>
              <w:t>Health Status</w:t>
            </w:r>
          </w:p>
        </w:tc>
        <w:tc>
          <w:tcPr>
            <w:tcW w:w="7465" w:type="dxa"/>
            <w:tcBorders>
              <w:top w:val="single" w:sz="8" w:space="0" w:color="auto"/>
              <w:left w:val="single" w:sz="8" w:space="0" w:color="auto"/>
              <w:bottom w:val="single" w:sz="8" w:space="0" w:color="auto"/>
              <w:right w:val="single" w:sz="8" w:space="0" w:color="auto"/>
            </w:tcBorders>
            <w:tcMar>
              <w:left w:w="108" w:type="dxa"/>
              <w:right w:w="108" w:type="dxa"/>
            </w:tcMar>
          </w:tcPr>
          <w:p w14:paraId="7CC6FFA9" w14:textId="322EEF68" w:rsidR="25E55C41" w:rsidRDefault="25E55C41" w:rsidP="7217D759">
            <w:pPr>
              <w:rPr>
                <w:rFonts w:ascii="Arial" w:eastAsia="Arial" w:hAnsi="Arial" w:cs="Arial"/>
              </w:rPr>
            </w:pPr>
            <w:r w:rsidRPr="7217D759">
              <w:rPr>
                <w:rFonts w:ascii="Arial" w:eastAsia="Arial" w:hAnsi="Arial" w:cs="Arial"/>
              </w:rPr>
              <w:t xml:space="preserve">Compared to the rest of Nassau County, </w:t>
            </w:r>
            <w:r w:rsidR="43FA07C4" w:rsidRPr="7217D759">
              <w:rPr>
                <w:rFonts w:ascii="Arial" w:eastAsia="Arial" w:hAnsi="Arial" w:cs="Arial"/>
              </w:rPr>
              <w:t>Hempstead zip code 11550, Roosevelt zip code 11575</w:t>
            </w:r>
            <w:r w:rsidR="35C72E14" w:rsidRPr="7217D759">
              <w:rPr>
                <w:rFonts w:ascii="Arial" w:eastAsia="Arial" w:hAnsi="Arial" w:cs="Arial"/>
              </w:rPr>
              <w:t>, and Westbury zip code 11590</w:t>
            </w:r>
            <w:r w:rsidR="5701B0AB" w:rsidRPr="7217D759">
              <w:rPr>
                <w:rFonts w:ascii="Arial" w:eastAsia="Arial" w:hAnsi="Arial" w:cs="Arial"/>
              </w:rPr>
              <w:t xml:space="preserve"> experienced the greatest</w:t>
            </w:r>
            <w:r w:rsidR="3D3A7153" w:rsidRPr="7217D759">
              <w:rPr>
                <w:rFonts w:ascii="Arial" w:eastAsia="Arial" w:hAnsi="Arial" w:cs="Arial"/>
              </w:rPr>
              <w:t xml:space="preserve"> rate</w:t>
            </w:r>
            <w:r w:rsidR="4659FDAA" w:rsidRPr="7217D759">
              <w:rPr>
                <w:rFonts w:ascii="Arial" w:eastAsia="Arial" w:hAnsi="Arial" w:cs="Arial"/>
              </w:rPr>
              <w:t>s</w:t>
            </w:r>
            <w:r w:rsidR="3D3A7153" w:rsidRPr="7217D759">
              <w:rPr>
                <w:rFonts w:ascii="Arial" w:eastAsia="Arial" w:hAnsi="Arial" w:cs="Arial"/>
              </w:rPr>
              <w:t xml:space="preserve"> of hospitalizations for any of the following:</w:t>
            </w:r>
            <w:r w:rsidR="5701B0AB" w:rsidRPr="7217D759">
              <w:rPr>
                <w:rFonts w:ascii="Arial" w:eastAsia="Arial" w:hAnsi="Arial" w:cs="Arial"/>
              </w:rPr>
              <w:t xml:space="preserve"> diabetes with short-term complications, diabetes with long-term complications, uncontrolled diabetes without complications, diabetes with lower</w:t>
            </w:r>
            <w:r w:rsidR="09E0A669" w:rsidRPr="7217D759">
              <w:rPr>
                <w:rFonts w:ascii="Arial" w:eastAsia="Arial" w:hAnsi="Arial" w:cs="Arial"/>
              </w:rPr>
              <w:t xml:space="preserve"> </w:t>
            </w:r>
            <w:r w:rsidR="5701B0AB" w:rsidRPr="7217D759">
              <w:rPr>
                <w:rFonts w:ascii="Arial" w:eastAsia="Arial" w:hAnsi="Arial" w:cs="Arial"/>
              </w:rPr>
              <w:t>extremity amputation, chronic obstructive pulmonary disease, asthma, hypertension, heart failure, and angina without a cardiac procedure, dehydration, bacterial pneumonia, or urinary tract infection</w:t>
            </w:r>
            <w:r w:rsidR="35C72E14" w:rsidRPr="7217D759">
              <w:rPr>
                <w:rFonts w:ascii="Arial" w:eastAsia="Arial" w:hAnsi="Arial" w:cs="Arial"/>
              </w:rPr>
              <w:t>.</w:t>
            </w:r>
            <w:r w:rsidR="43FA07C4" w:rsidRPr="7217D759">
              <w:rPr>
                <w:rFonts w:ascii="Arial" w:eastAsia="Arial" w:hAnsi="Arial" w:cs="Arial"/>
              </w:rPr>
              <w:t xml:space="preserve"> </w:t>
            </w:r>
            <w:r w:rsidR="341072AA" w:rsidRPr="7217D759">
              <w:rPr>
                <w:rFonts w:ascii="Arial" w:eastAsia="Arial" w:hAnsi="Arial" w:cs="Arial"/>
              </w:rPr>
              <w:t>Hospitalizations for chronic diseases were also highest in</w:t>
            </w:r>
            <w:r w:rsidR="1B8BC82D" w:rsidRPr="7217D759">
              <w:rPr>
                <w:rFonts w:ascii="Arial" w:eastAsia="Arial" w:hAnsi="Arial" w:cs="Arial"/>
              </w:rPr>
              <w:t xml:space="preserve"> Hempstead 11550, </w:t>
            </w:r>
            <w:r w:rsidR="3E64F425" w:rsidRPr="7217D759">
              <w:rPr>
                <w:rFonts w:ascii="Arial" w:eastAsia="Arial" w:hAnsi="Arial" w:cs="Arial"/>
              </w:rPr>
              <w:t xml:space="preserve">in addition to </w:t>
            </w:r>
            <w:r w:rsidR="1B8BC82D" w:rsidRPr="7217D759">
              <w:rPr>
                <w:rFonts w:ascii="Arial" w:eastAsia="Arial" w:hAnsi="Arial" w:cs="Arial"/>
              </w:rPr>
              <w:t>Uniondale 11553</w:t>
            </w:r>
            <w:r w:rsidR="3D2602E4" w:rsidRPr="7217D759">
              <w:rPr>
                <w:rFonts w:ascii="Arial" w:eastAsia="Arial" w:hAnsi="Arial" w:cs="Arial"/>
              </w:rPr>
              <w:t>, and Roosevelt zip code 11575</w:t>
            </w:r>
            <w:r w:rsidR="1B8BC82D" w:rsidRPr="7217D759">
              <w:rPr>
                <w:rFonts w:ascii="Arial" w:eastAsia="Arial" w:hAnsi="Arial" w:cs="Arial"/>
              </w:rPr>
              <w:t>.</w:t>
            </w:r>
            <w:r w:rsidR="572F9565" w:rsidRPr="7217D759">
              <w:rPr>
                <w:rFonts w:ascii="Arial" w:eastAsia="Arial" w:hAnsi="Arial" w:cs="Arial"/>
              </w:rPr>
              <w:t xml:space="preserve"> </w:t>
            </w:r>
            <w:r w:rsidR="77983BFB" w:rsidRPr="7217D759">
              <w:rPr>
                <w:rFonts w:ascii="Arial" w:eastAsia="Arial" w:hAnsi="Arial" w:cs="Arial"/>
              </w:rPr>
              <w:t xml:space="preserve">In 2022, </w:t>
            </w:r>
            <w:r w:rsidR="572F9565" w:rsidRPr="7217D759">
              <w:rPr>
                <w:rFonts w:ascii="Arial" w:eastAsia="Arial" w:hAnsi="Arial" w:cs="Arial"/>
              </w:rPr>
              <w:t xml:space="preserve">Carle Place zip code 11514, Hempstead zip code 11550, </w:t>
            </w:r>
            <w:r w:rsidR="738E8617" w:rsidRPr="7217D759">
              <w:rPr>
                <w:rFonts w:ascii="Arial" w:eastAsia="Arial" w:hAnsi="Arial" w:cs="Arial"/>
              </w:rPr>
              <w:t xml:space="preserve">and </w:t>
            </w:r>
            <w:r w:rsidR="572F9565" w:rsidRPr="7217D759">
              <w:rPr>
                <w:rFonts w:ascii="Arial" w:eastAsia="Arial" w:hAnsi="Arial" w:cs="Arial"/>
              </w:rPr>
              <w:t>Roosevelt zip code 11575</w:t>
            </w:r>
            <w:r w:rsidR="4728D9F6" w:rsidRPr="7217D759">
              <w:rPr>
                <w:rFonts w:ascii="Arial" w:eastAsia="Arial" w:hAnsi="Arial" w:cs="Arial"/>
              </w:rPr>
              <w:t xml:space="preserve"> </w:t>
            </w:r>
            <w:r w:rsidR="596AE62B" w:rsidRPr="7217D759">
              <w:rPr>
                <w:rFonts w:ascii="Arial" w:eastAsia="Arial" w:hAnsi="Arial" w:cs="Arial"/>
              </w:rPr>
              <w:t xml:space="preserve">had the greatest rates of hospitalization for Chronic Obstructive Pulmonary Disease (COPD), </w:t>
            </w:r>
            <w:r w:rsidR="3E53A1A3" w:rsidRPr="7217D759">
              <w:rPr>
                <w:rFonts w:ascii="Arial" w:eastAsia="Arial" w:hAnsi="Arial" w:cs="Arial"/>
              </w:rPr>
              <w:t>a</w:t>
            </w:r>
            <w:r w:rsidR="596AE62B" w:rsidRPr="7217D759">
              <w:rPr>
                <w:rFonts w:ascii="Arial" w:eastAsia="Arial" w:hAnsi="Arial" w:cs="Arial"/>
              </w:rPr>
              <w:t xml:space="preserve">sthma in older adults, or </w:t>
            </w:r>
            <w:r w:rsidR="2940FBBC" w:rsidRPr="7217D759">
              <w:rPr>
                <w:rFonts w:ascii="Arial" w:eastAsia="Arial" w:hAnsi="Arial" w:cs="Arial"/>
              </w:rPr>
              <w:t>a</w:t>
            </w:r>
            <w:r w:rsidR="596AE62B" w:rsidRPr="7217D759">
              <w:rPr>
                <w:rFonts w:ascii="Arial" w:eastAsia="Arial" w:hAnsi="Arial" w:cs="Arial"/>
              </w:rPr>
              <w:t>sthma in younger adults</w:t>
            </w:r>
            <w:r w:rsidR="572F9565" w:rsidRPr="7217D759">
              <w:rPr>
                <w:rFonts w:ascii="Arial" w:eastAsia="Arial" w:hAnsi="Arial" w:cs="Arial"/>
              </w:rPr>
              <w:t xml:space="preserve">. </w:t>
            </w:r>
            <w:r w:rsidR="17215E02" w:rsidRPr="7217D759">
              <w:rPr>
                <w:rFonts w:ascii="Arial" w:eastAsia="Arial" w:hAnsi="Arial" w:cs="Arial"/>
              </w:rPr>
              <w:t xml:space="preserve">In the same time frame, inpatient hospitalization for hypertension, heart failure, or angina without </w:t>
            </w:r>
            <w:r w:rsidR="02D1BA36" w:rsidRPr="7217D759">
              <w:rPr>
                <w:rFonts w:ascii="Arial" w:eastAsia="Arial" w:hAnsi="Arial" w:cs="Arial"/>
              </w:rPr>
              <w:t>p</w:t>
            </w:r>
            <w:r w:rsidR="17215E02" w:rsidRPr="7217D759">
              <w:rPr>
                <w:rFonts w:ascii="Arial" w:eastAsia="Arial" w:hAnsi="Arial" w:cs="Arial"/>
              </w:rPr>
              <w:t>rocedure</w:t>
            </w:r>
            <w:r w:rsidR="52A7DB63" w:rsidRPr="7217D759">
              <w:rPr>
                <w:rFonts w:ascii="Arial" w:eastAsia="Arial" w:hAnsi="Arial" w:cs="Arial"/>
              </w:rPr>
              <w:t xml:space="preserve"> was highest</w:t>
            </w:r>
            <w:r w:rsidR="572F9565" w:rsidRPr="7217D759">
              <w:rPr>
                <w:rFonts w:ascii="Arial" w:eastAsia="Arial" w:hAnsi="Arial" w:cs="Arial"/>
              </w:rPr>
              <w:t xml:space="preserve"> in Hempstead zip code 11550, Roosevelt zip code 11575, and Glen Cove 11542. </w:t>
            </w:r>
            <w:r w:rsidR="55CEB6D3" w:rsidRPr="7217D759">
              <w:rPr>
                <w:rFonts w:ascii="Arial" w:eastAsia="Arial" w:hAnsi="Arial" w:cs="Arial"/>
              </w:rPr>
              <w:t>Lastly, hospitalization</w:t>
            </w:r>
            <w:r w:rsidR="5DAFA5EC" w:rsidRPr="7217D759">
              <w:rPr>
                <w:rFonts w:ascii="Arial" w:eastAsia="Arial" w:hAnsi="Arial" w:cs="Arial"/>
              </w:rPr>
              <w:t>s</w:t>
            </w:r>
            <w:r w:rsidR="55CEB6D3" w:rsidRPr="7217D759">
              <w:rPr>
                <w:rFonts w:ascii="Arial" w:eastAsia="Arial" w:hAnsi="Arial" w:cs="Arial"/>
              </w:rPr>
              <w:t xml:space="preserve"> for short-term and long-term </w:t>
            </w:r>
            <w:r w:rsidR="6E07CDB7" w:rsidRPr="7217D759">
              <w:rPr>
                <w:rFonts w:ascii="Arial" w:eastAsia="Arial" w:hAnsi="Arial" w:cs="Arial"/>
              </w:rPr>
              <w:t>complications</w:t>
            </w:r>
            <w:r w:rsidR="55CEB6D3" w:rsidRPr="7217D759">
              <w:rPr>
                <w:rFonts w:ascii="Arial" w:eastAsia="Arial" w:hAnsi="Arial" w:cs="Arial"/>
              </w:rPr>
              <w:t xml:space="preserve"> of diabetes, uncontrolled diabetes, and lower-extremity amputation</w:t>
            </w:r>
            <w:r w:rsidR="63CAEC74" w:rsidRPr="7217D759">
              <w:rPr>
                <w:rFonts w:ascii="Arial" w:eastAsia="Arial" w:hAnsi="Arial" w:cs="Arial"/>
              </w:rPr>
              <w:t xml:space="preserve"> w</w:t>
            </w:r>
            <w:r w:rsidR="6C8E0DE8" w:rsidRPr="7217D759">
              <w:rPr>
                <w:rFonts w:ascii="Arial" w:eastAsia="Arial" w:hAnsi="Arial" w:cs="Arial"/>
              </w:rPr>
              <w:t>ere</w:t>
            </w:r>
            <w:r w:rsidR="572F9565" w:rsidRPr="7217D759">
              <w:rPr>
                <w:rFonts w:ascii="Arial" w:eastAsia="Arial" w:hAnsi="Arial" w:cs="Arial"/>
              </w:rPr>
              <w:t xml:space="preserve"> </w:t>
            </w:r>
            <w:proofErr w:type="gramStart"/>
            <w:r w:rsidR="572F9565" w:rsidRPr="7217D759">
              <w:rPr>
                <w:rFonts w:ascii="Arial" w:eastAsia="Arial" w:hAnsi="Arial" w:cs="Arial"/>
              </w:rPr>
              <w:t>worst</w:t>
            </w:r>
            <w:proofErr w:type="gramEnd"/>
            <w:r w:rsidR="572F9565" w:rsidRPr="7217D759">
              <w:rPr>
                <w:rFonts w:ascii="Arial" w:eastAsia="Arial" w:hAnsi="Arial" w:cs="Arial"/>
              </w:rPr>
              <w:t xml:space="preserve"> in Hempstead zip code 11550, Roosevelt zip code 11575, </w:t>
            </w:r>
            <w:r w:rsidR="6F3A3943" w:rsidRPr="7217D759">
              <w:rPr>
                <w:rFonts w:ascii="Arial" w:eastAsia="Arial" w:hAnsi="Arial" w:cs="Arial"/>
              </w:rPr>
              <w:t xml:space="preserve">and </w:t>
            </w:r>
            <w:r w:rsidR="572F9565" w:rsidRPr="7217D759">
              <w:rPr>
                <w:rFonts w:ascii="Arial" w:eastAsia="Arial" w:hAnsi="Arial" w:cs="Arial"/>
              </w:rPr>
              <w:t>Uniondale zip code 11553.</w:t>
            </w:r>
            <w:r w:rsidR="52633303" w:rsidRPr="7217D759">
              <w:rPr>
                <w:rFonts w:ascii="Arial" w:eastAsia="Arial" w:hAnsi="Arial" w:cs="Arial"/>
                <w:vertAlign w:val="superscript"/>
              </w:rPr>
              <w:t>3</w:t>
            </w:r>
          </w:p>
          <w:p w14:paraId="1FAE4C90" w14:textId="67A8AF31" w:rsidR="7217D759" w:rsidRDefault="7217D759" w:rsidP="7217D759">
            <w:pPr>
              <w:rPr>
                <w:rFonts w:ascii="Arial" w:eastAsia="Arial" w:hAnsi="Arial" w:cs="Arial"/>
              </w:rPr>
            </w:pPr>
          </w:p>
        </w:tc>
      </w:tr>
    </w:tbl>
    <w:p w14:paraId="3355DACB" w14:textId="6A45E295" w:rsidR="006E1317" w:rsidRDefault="006E1317" w:rsidP="6E7A2F4B">
      <w:pPr>
        <w:spacing w:line="276" w:lineRule="auto"/>
        <w:rPr>
          <w:rFonts w:ascii="Arial" w:eastAsia="Arial" w:hAnsi="Arial" w:cs="Arial"/>
          <w:b/>
          <w:bCs/>
        </w:rPr>
      </w:pPr>
    </w:p>
    <w:p w14:paraId="6BDA190D" w14:textId="35384947" w:rsidR="006E1317" w:rsidRDefault="4D06ADD1" w:rsidP="6E7A2F4B">
      <w:pPr>
        <w:pStyle w:val="Heading1"/>
        <w:rPr>
          <w:rFonts w:ascii="Arial" w:eastAsia="Arial" w:hAnsi="Arial" w:cs="Arial"/>
          <w:b/>
          <w:bCs/>
          <w:sz w:val="24"/>
          <w:szCs w:val="24"/>
        </w:rPr>
      </w:pPr>
      <w:bookmarkStart w:id="22" w:name="_Health_Status_Description"/>
      <w:bookmarkStart w:id="23" w:name="_Toc522427162"/>
      <w:bookmarkStart w:id="24" w:name="_Toc202276125"/>
      <w:commentRangeStart w:id="25"/>
      <w:r w:rsidRPr="54EB6652">
        <w:t>Health Status Description Companion</w:t>
      </w:r>
      <w:bookmarkEnd w:id="22"/>
      <w:bookmarkEnd w:id="23"/>
      <w:commentRangeEnd w:id="25"/>
      <w:r w:rsidR="005E4A9F">
        <w:commentReference w:id="25"/>
      </w:r>
      <w:bookmarkEnd w:id="24"/>
    </w:p>
    <w:p w14:paraId="68D9E1CB" w14:textId="31E4C72B" w:rsidR="006E1317" w:rsidRDefault="70730D9A" w:rsidP="61153B46">
      <w:pPr>
        <w:spacing w:line="276" w:lineRule="auto"/>
        <w:rPr>
          <w:rFonts w:ascii="Arial" w:eastAsia="Arial" w:hAnsi="Arial" w:cs="Arial"/>
        </w:rPr>
      </w:pPr>
      <w:r w:rsidRPr="54EB6652">
        <w:rPr>
          <w:rFonts w:ascii="Arial" w:eastAsia="Arial" w:hAnsi="Arial" w:cs="Arial"/>
        </w:rPr>
        <w:t>B</w:t>
      </w:r>
      <w:r w:rsidR="4D06ADD1" w:rsidRPr="54EB6652">
        <w:rPr>
          <w:rFonts w:ascii="Arial" w:eastAsia="Arial" w:hAnsi="Arial" w:cs="Arial"/>
        </w:rPr>
        <w:t>ased on the primary data collected</w:t>
      </w:r>
      <w:r w:rsidR="0130388A" w:rsidRPr="54EB6652">
        <w:rPr>
          <w:rFonts w:ascii="Arial" w:eastAsia="Arial" w:hAnsi="Arial" w:cs="Arial"/>
        </w:rPr>
        <w:t xml:space="preserve"> by the LIHC</w:t>
      </w:r>
      <w:r w:rsidR="4D06ADD1" w:rsidRPr="54EB6652">
        <w:rPr>
          <w:rFonts w:ascii="Arial" w:eastAsia="Arial" w:hAnsi="Arial" w:cs="Arial"/>
        </w:rPr>
        <w:t xml:space="preserve">, </w:t>
      </w:r>
      <w:r w:rsidR="2B4752DA" w:rsidRPr="54EB6652">
        <w:rPr>
          <w:rFonts w:ascii="Arial" w:eastAsia="Arial" w:hAnsi="Arial" w:cs="Arial"/>
        </w:rPr>
        <w:t xml:space="preserve">overall, </w:t>
      </w:r>
      <w:r w:rsidR="4D06ADD1" w:rsidRPr="54EB6652">
        <w:rPr>
          <w:rFonts w:ascii="Arial" w:eastAsia="Arial" w:hAnsi="Arial" w:cs="Arial"/>
        </w:rPr>
        <w:t xml:space="preserve">we found </w:t>
      </w:r>
      <w:r w:rsidR="4CDE8605" w:rsidRPr="54EB6652">
        <w:rPr>
          <w:rFonts w:ascii="Arial" w:eastAsia="Arial" w:hAnsi="Arial" w:cs="Arial"/>
        </w:rPr>
        <w:t>chronic disease</w:t>
      </w:r>
      <w:r w:rsidR="5B97F61F" w:rsidRPr="54EB6652">
        <w:rPr>
          <w:rFonts w:ascii="Arial" w:eastAsia="Arial" w:hAnsi="Arial" w:cs="Arial"/>
        </w:rPr>
        <w:t xml:space="preserve"> and</w:t>
      </w:r>
      <w:r w:rsidR="4CDE8605" w:rsidRPr="54EB6652">
        <w:rPr>
          <w:rFonts w:ascii="Arial" w:eastAsia="Arial" w:hAnsi="Arial" w:cs="Arial"/>
        </w:rPr>
        <w:t xml:space="preserve"> nutrition insecurity</w:t>
      </w:r>
      <w:r w:rsidR="4D06ADD1" w:rsidRPr="54EB6652">
        <w:rPr>
          <w:rFonts w:ascii="Arial" w:eastAsia="Arial" w:hAnsi="Arial" w:cs="Arial"/>
        </w:rPr>
        <w:t xml:space="preserve"> to be the primary issues</w:t>
      </w:r>
      <w:r w:rsidR="12C8D83A" w:rsidRPr="54EB6652">
        <w:rPr>
          <w:rFonts w:ascii="Arial" w:eastAsia="Arial" w:hAnsi="Arial" w:cs="Arial"/>
        </w:rPr>
        <w:t>.</w:t>
      </w:r>
      <w:r w:rsidR="398D99D5" w:rsidRPr="54EB6652">
        <w:rPr>
          <w:rFonts w:ascii="Arial" w:eastAsia="Arial" w:hAnsi="Arial" w:cs="Arial"/>
        </w:rPr>
        <w:t xml:space="preserve"> </w:t>
      </w:r>
      <w:r w:rsidR="3046891A" w:rsidRPr="54EB6652">
        <w:rPr>
          <w:rFonts w:ascii="Arial" w:eastAsia="Arial" w:hAnsi="Arial" w:cs="Arial"/>
        </w:rPr>
        <w:t>Many of these originate from difficulties in accessing care, affordability of care,</w:t>
      </w:r>
      <w:r w:rsidR="4A9186C4" w:rsidRPr="54EB6652">
        <w:rPr>
          <w:rFonts w:ascii="Arial" w:eastAsia="Arial" w:hAnsi="Arial" w:cs="Arial"/>
        </w:rPr>
        <w:t xml:space="preserve"> access to affordable and nutritious foods, understanding </w:t>
      </w:r>
      <w:r w:rsidR="11ABD55E" w:rsidRPr="54EB6652">
        <w:rPr>
          <w:rFonts w:ascii="Arial" w:eastAsia="Arial" w:hAnsi="Arial" w:cs="Arial"/>
        </w:rPr>
        <w:t xml:space="preserve">the </w:t>
      </w:r>
      <w:r w:rsidR="4A9186C4" w:rsidRPr="54EB6652">
        <w:rPr>
          <w:rFonts w:ascii="Arial" w:eastAsia="Arial" w:hAnsi="Arial" w:cs="Arial"/>
        </w:rPr>
        <w:t>need for nutrition,</w:t>
      </w:r>
      <w:r w:rsidR="4C053306" w:rsidRPr="54EB6652">
        <w:rPr>
          <w:rFonts w:ascii="Arial" w:eastAsia="Arial" w:hAnsi="Arial" w:cs="Arial"/>
        </w:rPr>
        <w:t xml:space="preserve"> individual</w:t>
      </w:r>
      <w:r w:rsidR="4A9186C4" w:rsidRPr="54EB6652">
        <w:rPr>
          <w:rFonts w:ascii="Arial" w:eastAsia="Arial" w:hAnsi="Arial" w:cs="Arial"/>
        </w:rPr>
        <w:t xml:space="preserve"> </w:t>
      </w:r>
      <w:r w:rsidR="26CBC610" w:rsidRPr="54EB6652">
        <w:rPr>
          <w:rFonts w:ascii="Arial" w:eastAsia="Arial" w:hAnsi="Arial" w:cs="Arial"/>
        </w:rPr>
        <w:t>lifestyle choices</w:t>
      </w:r>
      <w:r w:rsidR="3C75F68B" w:rsidRPr="54EB6652">
        <w:rPr>
          <w:rFonts w:ascii="Arial" w:eastAsia="Arial" w:hAnsi="Arial" w:cs="Arial"/>
        </w:rPr>
        <w:t xml:space="preserve"> such as smoking tobacco/e-cigarettes</w:t>
      </w:r>
      <w:r w:rsidR="26CBC610" w:rsidRPr="54EB6652">
        <w:rPr>
          <w:rFonts w:ascii="Arial" w:eastAsia="Arial" w:hAnsi="Arial" w:cs="Arial"/>
        </w:rPr>
        <w:t xml:space="preserve">, </w:t>
      </w:r>
      <w:r w:rsidR="27CEDBD2" w:rsidRPr="54EB6652">
        <w:rPr>
          <w:rFonts w:ascii="Arial" w:eastAsia="Arial" w:hAnsi="Arial" w:cs="Arial"/>
        </w:rPr>
        <w:t xml:space="preserve">and lack of </w:t>
      </w:r>
      <w:r w:rsidR="4A9186C4" w:rsidRPr="54EB6652">
        <w:rPr>
          <w:rFonts w:ascii="Arial" w:eastAsia="Arial" w:hAnsi="Arial" w:cs="Arial"/>
        </w:rPr>
        <w:t>places to exercise</w:t>
      </w:r>
      <w:r w:rsidR="597707C6" w:rsidRPr="54EB6652">
        <w:rPr>
          <w:rFonts w:ascii="Arial" w:eastAsia="Arial" w:hAnsi="Arial" w:cs="Arial"/>
        </w:rPr>
        <w:t>.</w:t>
      </w:r>
    </w:p>
    <w:p w14:paraId="19475F89" w14:textId="4FA258B4" w:rsidR="006E1317" w:rsidRDefault="4D06ADD1" w:rsidP="6E7A2F4B">
      <w:pPr>
        <w:pStyle w:val="Heading2"/>
      </w:pPr>
      <w:bookmarkStart w:id="26" w:name="_Toc1670619224"/>
      <w:bookmarkStart w:id="27" w:name="_Toc202276126"/>
      <w:r w:rsidRPr="54EB6652">
        <w:t>Da</w:t>
      </w:r>
      <w:r w:rsidR="60F49394" w:rsidRPr="54EB6652">
        <w:t>t</w:t>
      </w:r>
      <w:r w:rsidRPr="54EB6652">
        <w:t>a Sources</w:t>
      </w:r>
      <w:bookmarkEnd w:id="26"/>
      <w:bookmarkEnd w:id="27"/>
    </w:p>
    <w:p w14:paraId="031FA1A3" w14:textId="5F227302" w:rsidR="006E1317" w:rsidRDefault="6EB3CC23" w:rsidP="6E7A2F4B">
      <w:pPr>
        <w:spacing w:line="276" w:lineRule="auto"/>
        <w:rPr>
          <w:rFonts w:ascii="Arial" w:eastAsia="Arial" w:hAnsi="Arial" w:cs="Arial"/>
        </w:rPr>
      </w:pPr>
      <w:r w:rsidRPr="6E7A2F4B">
        <w:rPr>
          <w:rFonts w:ascii="Arial" w:eastAsia="Arial" w:hAnsi="Arial" w:cs="Arial"/>
        </w:rPr>
        <w:t xml:space="preserve">As mentioned above, The Long </w:t>
      </w:r>
      <w:r w:rsidR="7E94B455" w:rsidRPr="6E7A2F4B">
        <w:rPr>
          <w:rFonts w:ascii="Arial" w:eastAsia="Arial" w:hAnsi="Arial" w:cs="Arial"/>
        </w:rPr>
        <w:t>Island</w:t>
      </w:r>
      <w:r w:rsidRPr="6E7A2F4B">
        <w:rPr>
          <w:rFonts w:ascii="Arial" w:eastAsia="Arial" w:hAnsi="Arial" w:cs="Arial"/>
        </w:rPr>
        <w:t xml:space="preserve"> Health Collaborative obtained primary data using the following collection tools:</w:t>
      </w:r>
    </w:p>
    <w:p w14:paraId="0952E76E" w14:textId="2FAEFC74" w:rsidR="006E1317" w:rsidRDefault="6EB3CC23" w:rsidP="6E7A2F4B">
      <w:pPr>
        <w:pStyle w:val="ListParagraph"/>
        <w:numPr>
          <w:ilvl w:val="0"/>
          <w:numId w:val="3"/>
        </w:numPr>
        <w:spacing w:line="276" w:lineRule="auto"/>
        <w:rPr>
          <w:rFonts w:ascii="Arial" w:eastAsia="Arial" w:hAnsi="Arial" w:cs="Arial"/>
        </w:rPr>
      </w:pPr>
      <w:r w:rsidRPr="61153B46">
        <w:rPr>
          <w:rFonts w:ascii="Arial" w:eastAsia="Arial" w:hAnsi="Arial" w:cs="Arial"/>
        </w:rPr>
        <w:t xml:space="preserve">A Community Health Needs Assessment (CHAS) about perceptions </w:t>
      </w:r>
      <w:r w:rsidR="25D7851F" w:rsidRPr="61153B46">
        <w:rPr>
          <w:rFonts w:ascii="Arial" w:eastAsia="Arial" w:hAnsi="Arial" w:cs="Arial"/>
        </w:rPr>
        <w:t xml:space="preserve">of an individual’s </w:t>
      </w:r>
      <w:r w:rsidR="5758C105" w:rsidRPr="61153B46">
        <w:rPr>
          <w:rFonts w:ascii="Arial" w:eastAsia="Arial" w:hAnsi="Arial" w:cs="Arial"/>
        </w:rPr>
        <w:t xml:space="preserve">health needs and the health needs of their community </w:t>
      </w:r>
      <w:r w:rsidRPr="61153B46">
        <w:rPr>
          <w:rFonts w:ascii="Arial" w:eastAsia="Arial" w:hAnsi="Arial" w:cs="Arial"/>
        </w:rPr>
        <w:t>was distributed to community members</w:t>
      </w:r>
    </w:p>
    <w:p w14:paraId="0E82407B" w14:textId="65B61B34" w:rsidR="006E1317" w:rsidRDefault="6EB3CC23" w:rsidP="6E7A2F4B">
      <w:pPr>
        <w:pStyle w:val="ListParagraph"/>
        <w:numPr>
          <w:ilvl w:val="0"/>
          <w:numId w:val="3"/>
        </w:numPr>
        <w:spacing w:line="276" w:lineRule="auto"/>
        <w:rPr>
          <w:rFonts w:ascii="Arial" w:eastAsia="Arial" w:hAnsi="Arial" w:cs="Arial"/>
        </w:rPr>
      </w:pPr>
      <w:r w:rsidRPr="6E7A2F4B">
        <w:rPr>
          <w:rFonts w:ascii="Arial" w:eastAsia="Arial" w:hAnsi="Arial" w:cs="Arial"/>
        </w:rPr>
        <w:lastRenderedPageBreak/>
        <w:t>A Community-Based Organization survey was distributed to community-based leaders and service providers about the health needs of the populations they serve</w:t>
      </w:r>
    </w:p>
    <w:p w14:paraId="5C2B0DDD" w14:textId="66250442" w:rsidR="006E1317" w:rsidRDefault="4A094BF7" w:rsidP="6E7A2F4B">
      <w:pPr>
        <w:pStyle w:val="ListParagraph"/>
        <w:numPr>
          <w:ilvl w:val="0"/>
          <w:numId w:val="3"/>
        </w:numPr>
        <w:spacing w:line="276" w:lineRule="auto"/>
        <w:rPr>
          <w:rFonts w:ascii="Arial" w:eastAsia="Arial" w:hAnsi="Arial" w:cs="Arial"/>
        </w:rPr>
      </w:pPr>
      <w:r w:rsidRPr="6E7A2F4B">
        <w:rPr>
          <w:rFonts w:ascii="Arial" w:eastAsia="Arial" w:hAnsi="Arial" w:cs="Arial"/>
        </w:rPr>
        <w:t xml:space="preserve">Community-Based Organization </w:t>
      </w:r>
      <w:r w:rsidR="6EB3CC23" w:rsidRPr="6E7A2F4B">
        <w:rPr>
          <w:rFonts w:ascii="Arial" w:eastAsia="Arial" w:hAnsi="Arial" w:cs="Arial"/>
        </w:rPr>
        <w:t>Key Informant Interviews were conducted with community-based leaders and service providers about the health needs of the populations they serve</w:t>
      </w:r>
    </w:p>
    <w:p w14:paraId="79F740A5" w14:textId="153883AA" w:rsidR="006E1317" w:rsidRDefault="4D06ADD1" w:rsidP="54EB6652">
      <w:pPr>
        <w:pStyle w:val="Heading2"/>
      </w:pPr>
      <w:bookmarkStart w:id="28" w:name="_Toc2006537224"/>
      <w:bookmarkStart w:id="29" w:name="_Data_Collection_Methods"/>
      <w:bookmarkStart w:id="30" w:name="_Toc202276127"/>
      <w:r w:rsidRPr="54EB6652">
        <w:t>Data Collection Method</w:t>
      </w:r>
      <w:r w:rsidR="5DBB9926" w:rsidRPr="54EB6652">
        <w:t>s</w:t>
      </w:r>
      <w:r w:rsidR="2DD7B123" w:rsidRPr="54EB6652">
        <w:t xml:space="preserve"> (</w:t>
      </w:r>
      <w:bookmarkStart w:id="31" w:name="_Toc487134005"/>
      <w:bookmarkEnd w:id="28"/>
      <w:bookmarkEnd w:id="29"/>
      <w:r w:rsidR="42558B6E" w:rsidRPr="54EB6652">
        <w:t>PRIMARY RESEARCH METHODOLOGY AND RESULTS</w:t>
      </w:r>
      <w:r w:rsidR="20327191" w:rsidRPr="54EB6652">
        <w:t>)</w:t>
      </w:r>
      <w:bookmarkEnd w:id="31"/>
      <w:bookmarkEnd w:id="30"/>
    </w:p>
    <w:p w14:paraId="311F6919" w14:textId="2ADC48D0" w:rsidR="006E1317" w:rsidRDefault="42558B6E" w:rsidP="6E7A2F4B">
      <w:pPr>
        <w:pStyle w:val="Heading3"/>
        <w:rPr>
          <w:rFonts w:ascii="Arial" w:eastAsia="Arial" w:hAnsi="Arial" w:cs="Arial"/>
          <w:b/>
          <w:bCs/>
          <w:sz w:val="24"/>
          <w:szCs w:val="24"/>
        </w:rPr>
      </w:pPr>
      <w:bookmarkStart w:id="32" w:name="_Toc202276128"/>
      <w:r w:rsidRPr="54EB6652">
        <w:t>2024 Community Health Needs Assessment (CHAS)</w:t>
      </w:r>
      <w:bookmarkEnd w:id="32"/>
      <w:r w:rsidRPr="54EB6652">
        <w:t xml:space="preserve"> </w:t>
      </w:r>
    </w:p>
    <w:p w14:paraId="794EDA1A" w14:textId="6DDB5435" w:rsidR="006E1317" w:rsidRDefault="42558B6E" w:rsidP="6E7A2F4B">
      <w:pPr>
        <w:spacing w:line="276" w:lineRule="auto"/>
        <w:rPr>
          <w:rFonts w:ascii="Arial" w:eastAsia="Arial" w:hAnsi="Arial" w:cs="Arial"/>
        </w:rPr>
      </w:pPr>
      <w:r w:rsidRPr="54EB6652">
        <w:rPr>
          <w:rFonts w:ascii="Arial" w:eastAsia="Arial" w:hAnsi="Arial" w:cs="Arial"/>
        </w:rPr>
        <w:t>See</w:t>
      </w:r>
      <w:r w:rsidR="70B733BB" w:rsidRPr="54EB6652">
        <w:rPr>
          <w:rFonts w:ascii="Arial" w:eastAsia="Arial" w:hAnsi="Arial" w:cs="Arial"/>
        </w:rPr>
        <w:t xml:space="preserve"> attachment</w:t>
      </w:r>
      <w:r w:rsidRPr="54EB6652">
        <w:rPr>
          <w:rFonts w:ascii="Arial" w:eastAsia="Arial" w:hAnsi="Arial" w:cs="Arial"/>
        </w:rPr>
        <w:t xml:space="preserve"> </w:t>
      </w:r>
      <w:r w:rsidR="0B034BDB" w:rsidRPr="54EB6652">
        <w:rPr>
          <w:rFonts w:ascii="Arial" w:eastAsia="Arial" w:hAnsi="Arial" w:cs="Arial"/>
          <w:b/>
          <w:bCs/>
        </w:rPr>
        <w:t>Methodology 1</w:t>
      </w:r>
      <w:r w:rsidR="0B034BDB" w:rsidRPr="54EB6652">
        <w:rPr>
          <w:rFonts w:ascii="Arial" w:eastAsia="Arial" w:hAnsi="Arial" w:cs="Arial"/>
        </w:rPr>
        <w:t xml:space="preserve"> </w:t>
      </w:r>
      <w:r w:rsidRPr="54EB6652">
        <w:rPr>
          <w:rFonts w:ascii="Arial" w:eastAsia="Arial" w:hAnsi="Arial" w:cs="Arial"/>
        </w:rPr>
        <w:t xml:space="preserve">for </w:t>
      </w:r>
      <w:r w:rsidR="027F2505" w:rsidRPr="54EB6652">
        <w:rPr>
          <w:rFonts w:ascii="Arial" w:eastAsia="Arial" w:hAnsi="Arial" w:cs="Arial"/>
        </w:rPr>
        <w:t xml:space="preserve">survey, </w:t>
      </w:r>
      <w:r w:rsidR="094C815F" w:rsidRPr="54EB6652">
        <w:rPr>
          <w:rFonts w:ascii="Arial" w:eastAsia="Arial" w:hAnsi="Arial" w:cs="Arial"/>
        </w:rPr>
        <w:t>full methodology and results</w:t>
      </w:r>
      <w:r w:rsidR="6BDE83CF" w:rsidRPr="54EB6652">
        <w:rPr>
          <w:rFonts w:ascii="Arial" w:eastAsia="Arial" w:hAnsi="Arial" w:cs="Arial"/>
        </w:rPr>
        <w:t>.</w:t>
      </w:r>
    </w:p>
    <w:p w14:paraId="5960CDED" w14:textId="489447D0" w:rsidR="006E1317" w:rsidRDefault="42558B6E" w:rsidP="6E7A2F4B">
      <w:pPr>
        <w:pStyle w:val="Heading3"/>
      </w:pPr>
      <w:bookmarkStart w:id="33" w:name="_Toc202276129"/>
      <w:commentRangeStart w:id="34"/>
      <w:r w:rsidRPr="54EB6652">
        <w:t xml:space="preserve">2025 Community Health Assessment Survey </w:t>
      </w:r>
      <w:r w:rsidR="07CAA0BF" w:rsidRPr="54EB6652">
        <w:t xml:space="preserve">(CHAS) </w:t>
      </w:r>
      <w:r w:rsidRPr="54EB6652">
        <w:t>Supplement</w:t>
      </w:r>
      <w:commentRangeEnd w:id="34"/>
      <w:r w:rsidR="005E4A9F">
        <w:commentReference w:id="34"/>
      </w:r>
      <w:bookmarkEnd w:id="33"/>
    </w:p>
    <w:p w14:paraId="5538C9FF" w14:textId="49244D02" w:rsidR="006E1317" w:rsidRDefault="093B1A35" w:rsidP="6E7A2F4B">
      <w:pPr>
        <w:spacing w:line="276" w:lineRule="auto"/>
        <w:rPr>
          <w:rFonts w:ascii="Arial" w:eastAsia="Arial" w:hAnsi="Arial" w:cs="Arial"/>
        </w:rPr>
      </w:pPr>
      <w:r w:rsidRPr="6E7A2F4B">
        <w:rPr>
          <w:rFonts w:ascii="Arial" w:eastAsia="Arial" w:hAnsi="Arial" w:cs="Arial"/>
        </w:rPr>
        <w:t>In late 2024, the Long Island H</w:t>
      </w:r>
      <w:r w:rsidR="01045FA2" w:rsidRPr="6E7A2F4B">
        <w:rPr>
          <w:rFonts w:ascii="Arial" w:eastAsia="Arial" w:hAnsi="Arial" w:cs="Arial"/>
        </w:rPr>
        <w:t>e</w:t>
      </w:r>
      <w:r w:rsidRPr="6E7A2F4B">
        <w:rPr>
          <w:rFonts w:ascii="Arial" w:eastAsia="Arial" w:hAnsi="Arial" w:cs="Arial"/>
        </w:rPr>
        <w:t>alth Collaborative’s 2025 CHNA/CHA Work Group revised the ongoing Community Health Assessment S</w:t>
      </w:r>
      <w:r w:rsidR="4D66DFA0" w:rsidRPr="6E7A2F4B">
        <w:rPr>
          <w:rFonts w:ascii="Arial" w:eastAsia="Arial" w:hAnsi="Arial" w:cs="Arial"/>
        </w:rPr>
        <w:t>ur</w:t>
      </w:r>
      <w:r w:rsidRPr="6E7A2F4B">
        <w:rPr>
          <w:rFonts w:ascii="Arial" w:eastAsia="Arial" w:hAnsi="Arial" w:cs="Arial"/>
        </w:rPr>
        <w:t xml:space="preserve">vey to more closely align with the new 2025-2030 Prevention Agenda. In April of 2025, the Long Island Health Collaborative did a preliminary unweighted analysis of survey responses collected </w:t>
      </w:r>
      <w:r w:rsidR="09E17734" w:rsidRPr="6E7A2F4B">
        <w:rPr>
          <w:rFonts w:ascii="Arial" w:eastAsia="Arial" w:hAnsi="Arial" w:cs="Arial"/>
        </w:rPr>
        <w:t>January-</w:t>
      </w:r>
      <w:proofErr w:type="gramStart"/>
      <w:r w:rsidR="09E17734" w:rsidRPr="6E7A2F4B">
        <w:rPr>
          <w:rFonts w:ascii="Arial" w:eastAsia="Arial" w:hAnsi="Arial" w:cs="Arial"/>
        </w:rPr>
        <w:t>March,</w:t>
      </w:r>
      <w:proofErr w:type="gramEnd"/>
      <w:r w:rsidR="09E17734" w:rsidRPr="6E7A2F4B">
        <w:rPr>
          <w:rFonts w:ascii="Arial" w:eastAsia="Arial" w:hAnsi="Arial" w:cs="Arial"/>
        </w:rPr>
        <w:t xml:space="preserve"> 2025 to inform the group’s regional priority selection. </w:t>
      </w:r>
    </w:p>
    <w:p w14:paraId="36592A65" w14:textId="4366C269" w:rsidR="006E1317" w:rsidRDefault="42558B6E" w:rsidP="6E7A2F4B">
      <w:pPr>
        <w:spacing w:line="276" w:lineRule="auto"/>
        <w:rPr>
          <w:rFonts w:ascii="Arial" w:eastAsia="Arial" w:hAnsi="Arial" w:cs="Arial"/>
        </w:rPr>
      </w:pPr>
      <w:r w:rsidRPr="54EB6652">
        <w:rPr>
          <w:rFonts w:ascii="Arial" w:eastAsia="Arial" w:hAnsi="Arial" w:cs="Arial"/>
        </w:rPr>
        <w:t>See</w:t>
      </w:r>
      <w:r w:rsidR="6EA1AFBC" w:rsidRPr="54EB6652">
        <w:rPr>
          <w:rFonts w:ascii="Arial" w:eastAsia="Arial" w:hAnsi="Arial" w:cs="Arial"/>
        </w:rPr>
        <w:t xml:space="preserve"> attachment</w:t>
      </w:r>
      <w:r w:rsidRPr="54EB6652">
        <w:rPr>
          <w:rFonts w:ascii="Arial" w:eastAsia="Arial" w:hAnsi="Arial" w:cs="Arial"/>
        </w:rPr>
        <w:t xml:space="preserve"> </w:t>
      </w:r>
      <w:r w:rsidR="1A697515" w:rsidRPr="54EB6652">
        <w:rPr>
          <w:rFonts w:ascii="Arial" w:eastAsia="Arial" w:hAnsi="Arial" w:cs="Arial"/>
          <w:b/>
          <w:bCs/>
        </w:rPr>
        <w:t>Methodology 2</w:t>
      </w:r>
      <w:r w:rsidRPr="54EB6652">
        <w:rPr>
          <w:rFonts w:ascii="Arial" w:eastAsia="Arial" w:hAnsi="Arial" w:cs="Arial"/>
        </w:rPr>
        <w:t xml:space="preserve"> for </w:t>
      </w:r>
      <w:r w:rsidR="76E95433" w:rsidRPr="54EB6652">
        <w:rPr>
          <w:rFonts w:ascii="Arial" w:eastAsia="Arial" w:hAnsi="Arial" w:cs="Arial"/>
        </w:rPr>
        <w:t xml:space="preserve">survey, </w:t>
      </w:r>
      <w:r w:rsidR="06B9CECF" w:rsidRPr="54EB6652">
        <w:rPr>
          <w:rFonts w:ascii="Arial" w:eastAsia="Arial" w:hAnsi="Arial" w:cs="Arial"/>
        </w:rPr>
        <w:t>full methodology and results</w:t>
      </w:r>
      <w:r w:rsidR="24753C05" w:rsidRPr="54EB6652">
        <w:rPr>
          <w:rFonts w:ascii="Arial" w:eastAsia="Arial" w:hAnsi="Arial" w:cs="Arial"/>
        </w:rPr>
        <w:t>.</w:t>
      </w:r>
    </w:p>
    <w:p w14:paraId="365AFA46" w14:textId="6BACCB84" w:rsidR="006E1317" w:rsidRDefault="42558B6E" w:rsidP="6E7A2F4B">
      <w:pPr>
        <w:pStyle w:val="Heading3"/>
      </w:pPr>
      <w:bookmarkStart w:id="35" w:name="_Toc202276130"/>
      <w:r w:rsidRPr="54EB6652">
        <w:t>2024 Community-Based Organization Survey</w:t>
      </w:r>
      <w:bookmarkEnd w:id="35"/>
    </w:p>
    <w:p w14:paraId="54B25111" w14:textId="75851FC7" w:rsidR="006E1317" w:rsidRDefault="5EF41152" w:rsidP="6E7A2F4B">
      <w:pPr>
        <w:rPr>
          <w:rFonts w:ascii="Arial" w:eastAsia="Arial" w:hAnsi="Arial" w:cs="Arial"/>
        </w:rPr>
      </w:pPr>
      <w:r w:rsidRPr="54EB6652">
        <w:rPr>
          <w:rFonts w:ascii="Arial" w:eastAsia="Arial" w:hAnsi="Arial" w:cs="Arial"/>
        </w:rPr>
        <w:t>See</w:t>
      </w:r>
      <w:r w:rsidR="0CF17005" w:rsidRPr="54EB6652">
        <w:rPr>
          <w:rFonts w:ascii="Arial" w:eastAsia="Arial" w:hAnsi="Arial" w:cs="Arial"/>
        </w:rPr>
        <w:t xml:space="preserve"> attachment</w:t>
      </w:r>
      <w:r w:rsidRPr="54EB6652">
        <w:rPr>
          <w:rFonts w:ascii="Arial" w:eastAsia="Arial" w:hAnsi="Arial" w:cs="Arial"/>
        </w:rPr>
        <w:t xml:space="preserve"> </w:t>
      </w:r>
      <w:r w:rsidR="269F76CA" w:rsidRPr="54EB6652">
        <w:rPr>
          <w:rFonts w:ascii="Arial" w:eastAsia="Arial" w:hAnsi="Arial" w:cs="Arial"/>
          <w:b/>
          <w:bCs/>
        </w:rPr>
        <w:t>Methodology 3</w:t>
      </w:r>
      <w:r w:rsidRPr="54EB6652">
        <w:rPr>
          <w:rFonts w:ascii="Arial" w:eastAsia="Arial" w:hAnsi="Arial" w:cs="Arial"/>
        </w:rPr>
        <w:t xml:space="preserve"> for</w:t>
      </w:r>
      <w:r w:rsidR="22D2EEBB" w:rsidRPr="54EB6652">
        <w:rPr>
          <w:rFonts w:ascii="Arial" w:eastAsia="Arial" w:hAnsi="Arial" w:cs="Arial"/>
        </w:rPr>
        <w:t xml:space="preserve"> survey,</w:t>
      </w:r>
      <w:r w:rsidRPr="54EB6652">
        <w:rPr>
          <w:rFonts w:ascii="Arial" w:eastAsia="Arial" w:hAnsi="Arial" w:cs="Arial"/>
        </w:rPr>
        <w:t xml:space="preserve"> full methodology and results. </w:t>
      </w:r>
    </w:p>
    <w:p w14:paraId="3F14F900" w14:textId="4037DC3B" w:rsidR="006E1317" w:rsidRDefault="42558B6E" w:rsidP="6E7A2F4B">
      <w:pPr>
        <w:pStyle w:val="Heading3"/>
        <w:rPr>
          <w:rFonts w:ascii="Arial" w:eastAsia="Arial" w:hAnsi="Arial" w:cs="Arial"/>
          <w:sz w:val="24"/>
          <w:szCs w:val="24"/>
        </w:rPr>
      </w:pPr>
      <w:bookmarkStart w:id="36" w:name="_Toc202276131"/>
      <w:r w:rsidRPr="54EB6652">
        <w:t>2025 Community-Based Organization Key Informant Interviews</w:t>
      </w:r>
      <w:bookmarkEnd w:id="36"/>
      <w:r w:rsidR="33C527D5" w:rsidRPr="54EB6652">
        <w:rPr>
          <w:rFonts w:ascii="Arial" w:eastAsia="Arial" w:hAnsi="Arial" w:cs="Arial"/>
          <w:sz w:val="24"/>
          <w:szCs w:val="24"/>
        </w:rPr>
        <w:t xml:space="preserve"> </w:t>
      </w:r>
    </w:p>
    <w:p w14:paraId="6A764767" w14:textId="67B76125" w:rsidR="006E1317" w:rsidRDefault="22302833" w:rsidP="742DD7BB">
      <w:pPr>
        <w:spacing w:line="276" w:lineRule="auto"/>
        <w:rPr>
          <w:rFonts w:ascii="Arial" w:eastAsia="Arial" w:hAnsi="Arial" w:cs="Arial"/>
        </w:rPr>
      </w:pPr>
      <w:r w:rsidRPr="54EB6652">
        <w:rPr>
          <w:rFonts w:ascii="Arial" w:eastAsia="Arial" w:hAnsi="Arial" w:cs="Arial"/>
        </w:rPr>
        <w:t>See</w:t>
      </w:r>
      <w:r w:rsidR="677921CD" w:rsidRPr="54EB6652">
        <w:rPr>
          <w:rFonts w:ascii="Arial" w:eastAsia="Arial" w:hAnsi="Arial" w:cs="Arial"/>
        </w:rPr>
        <w:t xml:space="preserve"> attachment</w:t>
      </w:r>
      <w:r w:rsidRPr="54EB6652">
        <w:rPr>
          <w:rFonts w:ascii="Arial" w:eastAsia="Arial" w:hAnsi="Arial" w:cs="Arial"/>
        </w:rPr>
        <w:t xml:space="preserve"> </w:t>
      </w:r>
      <w:r w:rsidR="7FC4C37A" w:rsidRPr="54EB6652">
        <w:rPr>
          <w:rFonts w:ascii="Arial" w:eastAsia="Arial" w:hAnsi="Arial" w:cs="Arial"/>
          <w:b/>
          <w:bCs/>
        </w:rPr>
        <w:t>Methodology 4</w:t>
      </w:r>
      <w:r w:rsidRPr="54EB6652">
        <w:rPr>
          <w:rFonts w:ascii="Arial" w:eastAsia="Arial" w:hAnsi="Arial" w:cs="Arial"/>
        </w:rPr>
        <w:t xml:space="preserve"> for </w:t>
      </w:r>
      <w:r w:rsidR="1B7EE59A" w:rsidRPr="54EB6652">
        <w:rPr>
          <w:rFonts w:ascii="Arial" w:eastAsia="Arial" w:hAnsi="Arial" w:cs="Arial"/>
        </w:rPr>
        <w:t xml:space="preserve">interview instrument, </w:t>
      </w:r>
      <w:r w:rsidRPr="54EB6652">
        <w:rPr>
          <w:rFonts w:ascii="Arial" w:eastAsia="Arial" w:hAnsi="Arial" w:cs="Arial"/>
        </w:rPr>
        <w:t xml:space="preserve">full methodology and results. </w:t>
      </w:r>
    </w:p>
    <w:p w14:paraId="455FB29D" w14:textId="53D8EFDF" w:rsidR="006E1317" w:rsidRDefault="33C527D5" w:rsidP="742DD7BB">
      <w:pPr>
        <w:pStyle w:val="Heading1"/>
        <w:spacing w:line="276" w:lineRule="auto"/>
        <w:rPr>
          <w:rFonts w:ascii="Arial" w:eastAsia="Arial" w:hAnsi="Arial" w:cs="Arial"/>
        </w:rPr>
      </w:pPr>
      <w:bookmarkStart w:id="37" w:name="_Toc1131297939"/>
      <w:bookmarkStart w:id="38" w:name="_Toc202276132"/>
      <w:commentRangeStart w:id="39"/>
      <w:r w:rsidRPr="54EB6652">
        <w:rPr>
          <w:rFonts w:ascii="Arial" w:eastAsia="Arial" w:hAnsi="Arial" w:cs="Arial"/>
        </w:rPr>
        <w:t>Community Health Improvement Plan/Community Service Plan (CHIP/CSP) Companion</w:t>
      </w:r>
      <w:bookmarkEnd w:id="37"/>
      <w:commentRangeEnd w:id="39"/>
      <w:r w:rsidR="005E4A9F">
        <w:commentReference w:id="39"/>
      </w:r>
      <w:bookmarkEnd w:id="38"/>
    </w:p>
    <w:p w14:paraId="41805860" w14:textId="470AD419" w:rsidR="006E1317" w:rsidRDefault="33C527D5" w:rsidP="742DD7BB">
      <w:pPr>
        <w:pStyle w:val="Heading2"/>
        <w:spacing w:line="276" w:lineRule="auto"/>
        <w:rPr>
          <w:rFonts w:ascii="Arial" w:eastAsia="Arial" w:hAnsi="Arial" w:cs="Arial"/>
        </w:rPr>
      </w:pPr>
      <w:bookmarkStart w:id="40" w:name="_Toc661445633"/>
      <w:bookmarkStart w:id="41" w:name="_Toc202276133"/>
      <w:r w:rsidRPr="54EB6652">
        <w:rPr>
          <w:rFonts w:ascii="Arial" w:eastAsia="Arial" w:hAnsi="Arial" w:cs="Arial"/>
        </w:rPr>
        <w:t>Prioritization Methods</w:t>
      </w:r>
      <w:bookmarkEnd w:id="40"/>
      <w:bookmarkEnd w:id="41"/>
    </w:p>
    <w:p w14:paraId="25915AB6" w14:textId="3AB28C0B" w:rsidR="322C4604" w:rsidRDefault="1A26FFAE" w:rsidP="6E7A2F4B">
      <w:pPr>
        <w:pStyle w:val="Heading3"/>
        <w:rPr>
          <w:rFonts w:ascii="Arial" w:eastAsia="Arial" w:hAnsi="Arial" w:cs="Arial"/>
          <w:b/>
          <w:bCs/>
          <w:sz w:val="24"/>
          <w:szCs w:val="24"/>
        </w:rPr>
      </w:pPr>
      <w:bookmarkStart w:id="42" w:name="_Toc202276134"/>
      <w:r w:rsidRPr="54EB6652">
        <w:t>Community Engagement</w:t>
      </w:r>
      <w:bookmarkEnd w:id="42"/>
    </w:p>
    <w:p w14:paraId="5D8C977B" w14:textId="6CF5FFBB" w:rsidR="322C4604" w:rsidRDefault="322C4604" w:rsidP="6E7A2F4B">
      <w:pPr>
        <w:spacing w:line="276" w:lineRule="auto"/>
        <w:rPr>
          <w:rFonts w:ascii="Arial" w:eastAsia="Arial" w:hAnsi="Arial" w:cs="Arial"/>
          <w:b/>
          <w:bCs/>
        </w:rPr>
      </w:pPr>
      <w:r w:rsidRPr="6E7A2F4B">
        <w:rPr>
          <w:rFonts w:ascii="Arial" w:eastAsia="Arial" w:hAnsi="Arial" w:cs="Arial"/>
        </w:rPr>
        <w:t xml:space="preserve">The many sectors represented by the members of the LIHC ensure broad community engagement on an ongoing basis. The voices of all communities, including those marginalized and experiencing health disparities, are heard via the feedback offered by leaders of community-based organizations. The LIHC continually solicits new partners and </w:t>
      </w:r>
      <w:proofErr w:type="gramStart"/>
      <w:r w:rsidRPr="6E7A2F4B">
        <w:rPr>
          <w:rFonts w:ascii="Arial" w:eastAsia="Arial" w:hAnsi="Arial" w:cs="Arial"/>
        </w:rPr>
        <w:t>makes an effort</w:t>
      </w:r>
      <w:proofErr w:type="gramEnd"/>
      <w:r w:rsidRPr="6E7A2F4B">
        <w:rPr>
          <w:rFonts w:ascii="Arial" w:eastAsia="Arial" w:hAnsi="Arial" w:cs="Arial"/>
        </w:rPr>
        <w:t xml:space="preserve"> to ensure diverse sectors are included in the coalition.</w:t>
      </w:r>
    </w:p>
    <w:p w14:paraId="1959CB2D" w14:textId="63A8943D" w:rsidR="006E1317" w:rsidRDefault="33C527D5" w:rsidP="6E7A2F4B">
      <w:pPr>
        <w:pStyle w:val="Heading3"/>
        <w:rPr>
          <w:rFonts w:ascii="Arial" w:eastAsia="Arial" w:hAnsi="Arial" w:cs="Arial"/>
          <w:b/>
          <w:bCs/>
          <w:sz w:val="24"/>
          <w:szCs w:val="24"/>
        </w:rPr>
      </w:pPr>
      <w:bookmarkStart w:id="43" w:name="_Toc202276135"/>
      <w:r w:rsidRPr="54EB6652">
        <w:lastRenderedPageBreak/>
        <w:t>Description of Prioritization Process</w:t>
      </w:r>
      <w:bookmarkEnd w:id="43"/>
    </w:p>
    <w:p w14:paraId="5514A44C" w14:textId="4CD99071" w:rsidR="006E1317" w:rsidRDefault="3684DF27" w:rsidP="6E7A2F4B">
      <w:pPr>
        <w:spacing w:line="276" w:lineRule="auto"/>
        <w:rPr>
          <w:rFonts w:ascii="Arial" w:eastAsia="Arial" w:hAnsi="Arial" w:cs="Arial"/>
        </w:rPr>
      </w:pPr>
      <w:r w:rsidRPr="6E7A2F4B">
        <w:rPr>
          <w:rFonts w:ascii="Arial" w:eastAsia="Arial" w:hAnsi="Arial" w:cs="Arial"/>
        </w:rPr>
        <w:t>After careful consideration of all data results, efforts achieved since the previous CHNA/CHA filing in 2022, and ongoing interventions that continue to show promise, the group collectively selected relevant priorities from the 2025-2030 New York State Prevention Agenda for the 2025-2027 reporting cycle.</w:t>
      </w:r>
    </w:p>
    <w:p w14:paraId="1D41A8E7" w14:textId="36E3C79D" w:rsidR="006E1317" w:rsidRDefault="3684DF27" w:rsidP="742DD7BB">
      <w:pPr>
        <w:spacing w:line="276" w:lineRule="auto"/>
        <w:rPr>
          <w:rFonts w:ascii="Arial" w:eastAsia="Arial" w:hAnsi="Arial" w:cs="Arial"/>
          <w:b/>
          <w:bCs/>
        </w:rPr>
      </w:pPr>
      <w:r w:rsidRPr="6E7A2F4B">
        <w:rPr>
          <w:rFonts w:ascii="Arial" w:eastAsia="Arial" w:hAnsi="Arial" w:cs="Arial"/>
          <w:b/>
          <w:bCs/>
        </w:rPr>
        <w:t>CHNA/CHA Work Group Meetings, Members, and Selection Methodology</w:t>
      </w:r>
    </w:p>
    <w:p w14:paraId="0767E211" w14:textId="6498F657" w:rsidR="006E1317" w:rsidRDefault="2106A9D7" w:rsidP="742DD7BB">
      <w:pPr>
        <w:spacing w:line="276" w:lineRule="auto"/>
        <w:rPr>
          <w:rFonts w:ascii="Arial" w:eastAsia="Arial" w:hAnsi="Arial" w:cs="Arial"/>
        </w:rPr>
      </w:pPr>
      <w:r w:rsidRPr="61153B46">
        <w:rPr>
          <w:rFonts w:ascii="Arial" w:eastAsia="Arial" w:hAnsi="Arial" w:cs="Arial"/>
        </w:rPr>
        <w:t>The</w:t>
      </w:r>
      <w:r w:rsidR="03C4122A" w:rsidRPr="61153B46">
        <w:rPr>
          <w:rFonts w:ascii="Arial" w:eastAsia="Arial" w:hAnsi="Arial" w:cs="Arial"/>
        </w:rPr>
        <w:t xml:space="preserve"> following is a list of</w:t>
      </w:r>
      <w:r w:rsidRPr="61153B46">
        <w:rPr>
          <w:rFonts w:ascii="Arial" w:eastAsia="Arial" w:hAnsi="Arial" w:cs="Arial"/>
        </w:rPr>
        <w:t xml:space="preserve"> </w:t>
      </w:r>
      <w:r w:rsidR="3684DF27" w:rsidRPr="61153B46">
        <w:rPr>
          <w:rFonts w:ascii="Arial" w:eastAsia="Arial" w:hAnsi="Arial" w:cs="Arial"/>
        </w:rPr>
        <w:t xml:space="preserve">Long Island Health Collaborative 2025 CHNA/CHA Work Group </w:t>
      </w:r>
      <w:r w:rsidR="764F8ABC" w:rsidRPr="61153B46">
        <w:rPr>
          <w:rFonts w:ascii="Arial" w:eastAsia="Arial" w:hAnsi="Arial" w:cs="Arial"/>
        </w:rPr>
        <w:t xml:space="preserve">participants who </w:t>
      </w:r>
      <w:proofErr w:type="gramStart"/>
      <w:r w:rsidR="18C908C9" w:rsidRPr="61153B46">
        <w:rPr>
          <w:rFonts w:ascii="Arial" w:eastAsia="Arial" w:hAnsi="Arial" w:cs="Arial"/>
        </w:rPr>
        <w:t>met</w:t>
      </w:r>
      <w:proofErr w:type="gramEnd"/>
      <w:r w:rsidR="18C908C9" w:rsidRPr="61153B46">
        <w:rPr>
          <w:rFonts w:ascii="Arial" w:eastAsia="Arial" w:hAnsi="Arial" w:cs="Arial"/>
        </w:rPr>
        <w:t xml:space="preserve"> monthly </w:t>
      </w:r>
      <w:r w:rsidR="67AF3D2E" w:rsidRPr="61153B46">
        <w:rPr>
          <w:rFonts w:ascii="Arial" w:eastAsia="Arial" w:hAnsi="Arial" w:cs="Arial"/>
        </w:rPr>
        <w:t>to discuss regional CHNA/CHA efforts and ultimately select the group’s regional</w:t>
      </w:r>
      <w:r w:rsidR="30D3FE3F" w:rsidRPr="61153B46">
        <w:rPr>
          <w:rFonts w:ascii="Arial" w:eastAsia="Arial" w:hAnsi="Arial" w:cs="Arial"/>
        </w:rPr>
        <w:t xml:space="preserve"> </w:t>
      </w:r>
      <w:r w:rsidR="67AF3D2E" w:rsidRPr="61153B46">
        <w:rPr>
          <w:rFonts w:ascii="Arial" w:eastAsia="Arial" w:hAnsi="Arial" w:cs="Arial"/>
        </w:rPr>
        <w:t>Prevention Agenda priorities:</w:t>
      </w:r>
    </w:p>
    <w:p w14:paraId="150D2833" w14:textId="1982D402"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Abigail Fromm, Mount Sinai South Nassau</w:t>
      </w:r>
    </w:p>
    <w:p w14:paraId="224241F6" w14:textId="094BB4CD" w:rsidR="006E1317" w:rsidRDefault="3684DF27" w:rsidP="742DD7BB">
      <w:pPr>
        <w:pStyle w:val="ListParagraph"/>
        <w:numPr>
          <w:ilvl w:val="0"/>
          <w:numId w:val="18"/>
        </w:numPr>
        <w:spacing w:after="0" w:line="276" w:lineRule="auto"/>
        <w:rPr>
          <w:rFonts w:ascii="Arial" w:eastAsia="Arial" w:hAnsi="Arial" w:cs="Arial"/>
        </w:rPr>
      </w:pPr>
      <w:proofErr w:type="spellStart"/>
      <w:r w:rsidRPr="131F54EA">
        <w:rPr>
          <w:rFonts w:ascii="Arial" w:eastAsia="Arial" w:hAnsi="Arial" w:cs="Arial"/>
        </w:rPr>
        <w:t>Ahyoung</w:t>
      </w:r>
      <w:proofErr w:type="spellEnd"/>
      <w:r w:rsidRPr="131F54EA">
        <w:rPr>
          <w:rFonts w:ascii="Arial" w:eastAsia="Arial" w:hAnsi="Arial" w:cs="Arial"/>
        </w:rPr>
        <w:t xml:space="preserve"> Kim</w:t>
      </w:r>
      <w:r w:rsidR="42BA98BD" w:rsidRPr="131F54EA">
        <w:rPr>
          <w:rFonts w:ascii="Arial" w:eastAsia="Arial" w:hAnsi="Arial" w:cs="Arial"/>
        </w:rPr>
        <w:t xml:space="preserve">, </w:t>
      </w:r>
      <w:r w:rsidRPr="131F54EA">
        <w:rPr>
          <w:rFonts w:ascii="Arial" w:eastAsia="Arial" w:hAnsi="Arial" w:cs="Arial"/>
        </w:rPr>
        <w:t>Stony Brook University</w:t>
      </w:r>
    </w:p>
    <w:p w14:paraId="29E0410D" w14:textId="18FC8429"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Alyssa Zohrabian, Nassau County Department of Health</w:t>
      </w:r>
    </w:p>
    <w:p w14:paraId="27EA4EBA" w14:textId="775A257D"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Annalea Trask, Stony Brook Cancer Center </w:t>
      </w:r>
    </w:p>
    <w:p w14:paraId="1C02251E" w14:textId="03102D0E" w:rsidR="006E1317" w:rsidRDefault="3684DF27" w:rsidP="742DD7BB">
      <w:pPr>
        <w:pStyle w:val="ListParagraph"/>
        <w:numPr>
          <w:ilvl w:val="0"/>
          <w:numId w:val="18"/>
        </w:numPr>
        <w:spacing w:after="0" w:line="276" w:lineRule="auto"/>
        <w:rPr>
          <w:rFonts w:ascii="Arial" w:eastAsia="Arial" w:hAnsi="Arial" w:cs="Arial"/>
        </w:rPr>
      </w:pPr>
      <w:r w:rsidRPr="6E7A2F4B">
        <w:rPr>
          <w:rFonts w:ascii="Arial" w:eastAsia="Arial" w:hAnsi="Arial" w:cs="Arial"/>
        </w:rPr>
        <w:t>Arsella Burton, Healthix</w:t>
      </w:r>
    </w:p>
    <w:p w14:paraId="336CEB5F" w14:textId="05A9D8AF" w:rsidR="049C986A" w:rsidRDefault="049C986A" w:rsidP="6E7A2F4B">
      <w:pPr>
        <w:pStyle w:val="ListParagraph"/>
        <w:numPr>
          <w:ilvl w:val="0"/>
          <w:numId w:val="18"/>
        </w:numPr>
        <w:spacing w:after="0" w:line="276" w:lineRule="auto"/>
        <w:rPr>
          <w:rFonts w:ascii="Arial" w:eastAsia="Arial" w:hAnsi="Arial" w:cs="Arial"/>
        </w:rPr>
      </w:pPr>
      <w:r w:rsidRPr="6E7A2F4B">
        <w:rPr>
          <w:rFonts w:ascii="Arial" w:eastAsia="Arial" w:hAnsi="Arial" w:cs="Arial"/>
        </w:rPr>
        <w:t>Brooke Oliveri, Nassau-Suffolk Hospital Council / Long Island Health Collaborative</w:t>
      </w:r>
    </w:p>
    <w:p w14:paraId="2DC9EDBD" w14:textId="57F67A7A"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Carl Mills, Stony Brook University</w:t>
      </w:r>
    </w:p>
    <w:p w14:paraId="02CFB655" w14:textId="637E5343"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Celina Cabello, Nassau County Department of Health</w:t>
      </w:r>
    </w:p>
    <w:p w14:paraId="2F5BF16C" w14:textId="0A227CAE"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Charvon Pierce, Suffolk County Department of Health</w:t>
      </w:r>
    </w:p>
    <w:p w14:paraId="1C4138F5" w14:textId="07D1B8F7"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Christine Hendriks, Catholic Health </w:t>
      </w:r>
    </w:p>
    <w:p w14:paraId="31088B42" w14:textId="1456DF9D"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Cornet, Mitchell, Northwell Health</w:t>
      </w:r>
    </w:p>
    <w:p w14:paraId="0827DFBC" w14:textId="651ACFBC"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Cynthia Friedman, Suffolk County Department of Health</w:t>
      </w:r>
    </w:p>
    <w:p w14:paraId="2A02FF56" w14:textId="2CE94C6E"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Dana Sanneman, Mount Sinai South Nassau</w:t>
      </w:r>
    </w:p>
    <w:p w14:paraId="2864F718" w14:textId="1E2C7937"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Danielle Craigg, Suffolk County Department of Health</w:t>
      </w:r>
    </w:p>
    <w:p w14:paraId="01FD6621" w14:textId="0A64AF2D"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Elana Jenkins, Nassau County Department of Health</w:t>
      </w:r>
    </w:p>
    <w:p w14:paraId="54A4A138" w14:textId="0B0656FC"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Erica Peralta, Northwell Health</w:t>
      </w:r>
    </w:p>
    <w:p w14:paraId="07A5FA8A" w14:textId="4E3E2630"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Erika Karp, Stony Brook University</w:t>
      </w:r>
    </w:p>
    <w:p w14:paraId="1E8B3961" w14:textId="2321C15A"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Gabriella Pandolfelli, Catholic Health</w:t>
      </w:r>
    </w:p>
    <w:p w14:paraId="111991F1" w14:textId="5D3FE894"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Gabrielle Pareja, Mount Sinai South Nassau</w:t>
      </w:r>
    </w:p>
    <w:p w14:paraId="6AF0DF6E" w14:textId="0FE779E7"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Grace Kelly McGovern, Suffolk County Department of Health</w:t>
      </w:r>
    </w:p>
    <w:p w14:paraId="7868350C" w14:textId="4F97D9FB" w:rsidR="006E1317" w:rsidRDefault="3684DF27" w:rsidP="742DD7BB">
      <w:pPr>
        <w:pStyle w:val="ListParagraph"/>
        <w:numPr>
          <w:ilvl w:val="0"/>
          <w:numId w:val="18"/>
        </w:numPr>
        <w:spacing w:after="0" w:line="276" w:lineRule="auto"/>
        <w:rPr>
          <w:rFonts w:ascii="Arial" w:eastAsia="Arial" w:hAnsi="Arial" w:cs="Arial"/>
        </w:rPr>
      </w:pPr>
      <w:r w:rsidRPr="6E7A2F4B">
        <w:rPr>
          <w:rFonts w:ascii="Arial" w:eastAsia="Arial" w:hAnsi="Arial" w:cs="Arial"/>
        </w:rPr>
        <w:t>Gregson Pigott, Suffolk County Department of Health</w:t>
      </w:r>
    </w:p>
    <w:p w14:paraId="3CF239DD" w14:textId="1A891382" w:rsidR="5875AB5C" w:rsidRDefault="5875AB5C" w:rsidP="6E7A2F4B">
      <w:pPr>
        <w:pStyle w:val="ListParagraph"/>
        <w:numPr>
          <w:ilvl w:val="0"/>
          <w:numId w:val="18"/>
        </w:numPr>
        <w:spacing w:after="0" w:line="276" w:lineRule="auto"/>
        <w:rPr>
          <w:rFonts w:ascii="Arial" w:eastAsia="Arial" w:hAnsi="Arial" w:cs="Arial"/>
        </w:rPr>
      </w:pPr>
      <w:r w:rsidRPr="6E7A2F4B">
        <w:rPr>
          <w:rFonts w:ascii="Arial" w:eastAsia="Arial" w:hAnsi="Arial" w:cs="Arial"/>
        </w:rPr>
        <w:t>Hannah Moore, Nassau-Suffolk Hospital Council / Long Island Health Collaborative</w:t>
      </w:r>
    </w:p>
    <w:p w14:paraId="01E9174D" w14:textId="01034588"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Irina Arkhipova-Jenkins, Suffolk County Department of Health</w:t>
      </w:r>
    </w:p>
    <w:p w14:paraId="702A6679" w14:textId="649084F3"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Irina Gelman, Nassau County Department of Health </w:t>
      </w:r>
    </w:p>
    <w:p w14:paraId="63F6E233" w14:textId="20551AD8"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Jack Tocco, Northwell Health</w:t>
      </w:r>
    </w:p>
    <w:p w14:paraId="535F09DA" w14:textId="4465C00F" w:rsidR="006E1317" w:rsidRDefault="3684DF27" w:rsidP="742DD7BB">
      <w:pPr>
        <w:pStyle w:val="ListParagraph"/>
        <w:numPr>
          <w:ilvl w:val="0"/>
          <w:numId w:val="18"/>
        </w:numPr>
        <w:spacing w:after="0" w:line="276" w:lineRule="auto"/>
        <w:rPr>
          <w:rFonts w:ascii="Arial" w:eastAsia="Arial" w:hAnsi="Arial" w:cs="Arial"/>
        </w:rPr>
      </w:pPr>
      <w:r w:rsidRPr="6E7A2F4B">
        <w:rPr>
          <w:rFonts w:ascii="Arial" w:eastAsia="Arial" w:hAnsi="Arial" w:cs="Arial"/>
        </w:rPr>
        <w:lastRenderedPageBreak/>
        <w:t xml:space="preserve">Janine Logan, </w:t>
      </w:r>
      <w:r w:rsidR="68E0A756" w:rsidRPr="6E7A2F4B">
        <w:rPr>
          <w:rFonts w:ascii="Arial" w:eastAsia="Arial" w:hAnsi="Arial" w:cs="Arial"/>
        </w:rPr>
        <w:t>Nassau-Suffolk Hospital Council / Long Island Health Collaborative</w:t>
      </w:r>
    </w:p>
    <w:p w14:paraId="6902A0E4" w14:textId="45E6FC60"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Jennifer Jamilkowski, Stony Brook Medicine</w:t>
      </w:r>
    </w:p>
    <w:p w14:paraId="113040B0" w14:textId="61662B63"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Jennifer Mesiano, Stony Brook Medicine </w:t>
      </w:r>
    </w:p>
    <w:p w14:paraId="43EAE607" w14:textId="7873A67A"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Jerald Chandy, Northwell Health </w:t>
      </w:r>
    </w:p>
    <w:p w14:paraId="0D08196A" w14:textId="16B67529"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John Diaz, United Way Long Island</w:t>
      </w:r>
    </w:p>
    <w:p w14:paraId="63DDF91D" w14:textId="0C35752E"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John Perkins, Catholic Health </w:t>
      </w:r>
    </w:p>
    <w:p w14:paraId="5DD18821" w14:textId="13B46ECD"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Kathleen Mienke, Nassau University Medical Center </w:t>
      </w:r>
    </w:p>
    <w:p w14:paraId="733A8AA4" w14:textId="510D02E9"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Klaudia Elahi, Catholic Health </w:t>
      </w:r>
    </w:p>
    <w:p w14:paraId="22E51B26" w14:textId="050C3D92"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Kristen Phillips, Healthcare Association of New York State </w:t>
      </w:r>
    </w:p>
    <w:p w14:paraId="54450A35" w14:textId="4BA10971"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Kymona Tracey, NYU Langone Health </w:t>
      </w:r>
    </w:p>
    <w:p w14:paraId="257F57C6" w14:textId="575F2394"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Lacy Scarmana, NYU Langone Health </w:t>
      </w:r>
    </w:p>
    <w:p w14:paraId="7A9335EC" w14:textId="2086D3D3"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Lauren Brookmeyer, Stony Brook University</w:t>
      </w:r>
    </w:p>
    <w:p w14:paraId="7AC2FC31" w14:textId="1979EBC9"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Linda Mermelstein, Stony Brook Cancer Center </w:t>
      </w:r>
    </w:p>
    <w:p w14:paraId="3378A129" w14:textId="72D8F6F0"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Linda Sweeney, Stony Brook Eastern Long Island Hospital</w:t>
      </w:r>
    </w:p>
    <w:p w14:paraId="6F26D4BD" w14:textId="738C9B01"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Lucy Kenny, Stony Brook Medicine</w:t>
      </w:r>
    </w:p>
    <w:p w14:paraId="6C68CB62" w14:textId="6713197E"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Marissa Ryan, Nassau County Department of Health </w:t>
      </w:r>
    </w:p>
    <w:p w14:paraId="49E9CD7D" w14:textId="604FEBF3"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MaryAnn Xuereb, Nassau County Department of Health </w:t>
      </w:r>
    </w:p>
    <w:p w14:paraId="3AC2626D" w14:textId="634681C1"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Maryellen McCrossen, Catholic Health</w:t>
      </w:r>
    </w:p>
    <w:p w14:paraId="2BFDC140" w14:textId="4F62B740"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Michelle Pipia-Stiles, Catholic Health</w:t>
      </w:r>
    </w:p>
    <w:p w14:paraId="1ABBF9B6" w14:textId="1BD71772"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Nancy Uzo, Northwell Health</w:t>
      </w:r>
    </w:p>
    <w:p w14:paraId="4AA8C7F9" w14:textId="067AB698"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Patricia </w:t>
      </w:r>
      <w:proofErr w:type="spellStart"/>
      <w:r w:rsidRPr="742DD7BB">
        <w:rPr>
          <w:rFonts w:ascii="Arial" w:eastAsia="Arial" w:hAnsi="Arial" w:cs="Arial"/>
        </w:rPr>
        <w:t>Barraga</w:t>
      </w:r>
      <w:proofErr w:type="spellEnd"/>
      <w:r w:rsidRPr="742DD7BB">
        <w:rPr>
          <w:rFonts w:ascii="Arial" w:eastAsia="Arial" w:hAnsi="Arial" w:cs="Arial"/>
        </w:rPr>
        <w:t>, NYU Langone Health</w:t>
      </w:r>
    </w:p>
    <w:p w14:paraId="63101DAD" w14:textId="425363F0"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Rajiv </w:t>
      </w:r>
      <w:proofErr w:type="spellStart"/>
      <w:r w:rsidRPr="742DD7BB">
        <w:rPr>
          <w:rFonts w:ascii="Arial" w:eastAsia="Arial" w:hAnsi="Arial" w:cs="Arial"/>
        </w:rPr>
        <w:t>Lajmi</w:t>
      </w:r>
      <w:proofErr w:type="spellEnd"/>
      <w:r w:rsidRPr="742DD7BB">
        <w:rPr>
          <w:rFonts w:ascii="Arial" w:eastAsia="Arial" w:hAnsi="Arial" w:cs="Arial"/>
        </w:rPr>
        <w:t>, Stony Brook University</w:t>
      </w:r>
    </w:p>
    <w:p w14:paraId="5ED5A28C" w14:textId="14BA9E1C"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Razia Jayman-Aristide, Suffolk County Department of Health</w:t>
      </w:r>
    </w:p>
    <w:p w14:paraId="13A5F8EE" w14:textId="54252C19"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Sarah Narcisse, Nassau County Department of Health </w:t>
      </w:r>
    </w:p>
    <w:p w14:paraId="16B1171D" w14:textId="21D128F3"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Shaheda Iftikhar, Suffolk County Department of Health</w:t>
      </w:r>
    </w:p>
    <w:p w14:paraId="2EE7401D" w14:textId="1A4722ED"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Stephanie Kubow, Northwell Health</w:t>
      </w:r>
    </w:p>
    <w:p w14:paraId="4CB5818E" w14:textId="6489F6C0"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Stuart Vincent, Northwell Health </w:t>
      </w:r>
    </w:p>
    <w:p w14:paraId="66AA0E10" w14:textId="065120D6"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Sue Ann Villano, Healthix</w:t>
      </w:r>
    </w:p>
    <w:p w14:paraId="0E3D1269" w14:textId="4DF4D587"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Sue McCabe, Medical University of South Carolina</w:t>
      </w:r>
    </w:p>
    <w:p w14:paraId="18F324F4" w14:textId="763EDB01" w:rsidR="006E1317" w:rsidRDefault="3684DF27" w:rsidP="742DD7BB">
      <w:pPr>
        <w:pStyle w:val="ListParagraph"/>
        <w:numPr>
          <w:ilvl w:val="0"/>
          <w:numId w:val="18"/>
        </w:numPr>
        <w:spacing w:after="0" w:line="276" w:lineRule="auto"/>
        <w:rPr>
          <w:rFonts w:ascii="Arial" w:eastAsia="Arial" w:hAnsi="Arial" w:cs="Arial"/>
        </w:rPr>
      </w:pPr>
      <w:r w:rsidRPr="742DD7BB">
        <w:rPr>
          <w:rFonts w:ascii="Arial" w:eastAsia="Arial" w:hAnsi="Arial" w:cs="Arial"/>
        </w:rPr>
        <w:t xml:space="preserve">Tavora Buchman, Nassau County Department of Health </w:t>
      </w:r>
    </w:p>
    <w:p w14:paraId="05738BA4" w14:textId="0ABA26B8" w:rsidR="006E1317" w:rsidRDefault="3684DF27" w:rsidP="6E7A2F4B">
      <w:pPr>
        <w:pStyle w:val="ListParagraph"/>
        <w:numPr>
          <w:ilvl w:val="0"/>
          <w:numId w:val="18"/>
        </w:numPr>
        <w:spacing w:after="0" w:line="276" w:lineRule="auto"/>
        <w:rPr>
          <w:rFonts w:ascii="Arial" w:eastAsia="Arial" w:hAnsi="Arial" w:cs="Arial"/>
        </w:rPr>
      </w:pPr>
      <w:r w:rsidRPr="6E7A2F4B">
        <w:rPr>
          <w:rFonts w:ascii="Arial" w:eastAsia="Arial" w:hAnsi="Arial" w:cs="Arial"/>
        </w:rPr>
        <w:t>Yelena Kaplan, Healthix</w:t>
      </w:r>
    </w:p>
    <w:p w14:paraId="6B1C4DDA" w14:textId="0C53B9BC" w:rsidR="006E1317" w:rsidRDefault="006E1317" w:rsidP="6E7A2F4B">
      <w:pPr>
        <w:spacing w:after="0" w:line="276" w:lineRule="auto"/>
        <w:rPr>
          <w:rFonts w:ascii="Arial" w:eastAsia="Arial" w:hAnsi="Arial" w:cs="Arial"/>
        </w:rPr>
      </w:pPr>
    </w:p>
    <w:p w14:paraId="51955FF8" w14:textId="14B70C80" w:rsidR="006E1317" w:rsidRDefault="2B9C7DEC" w:rsidP="6E7A2F4B">
      <w:pPr>
        <w:spacing w:after="0" w:line="276" w:lineRule="auto"/>
        <w:rPr>
          <w:rFonts w:ascii="Arial" w:eastAsia="Arial" w:hAnsi="Arial" w:cs="Arial"/>
        </w:rPr>
      </w:pPr>
      <w:r w:rsidRPr="6E7A2F4B">
        <w:rPr>
          <w:rFonts w:ascii="Arial" w:eastAsia="Arial" w:hAnsi="Arial" w:cs="Arial"/>
        </w:rPr>
        <w:t xml:space="preserve">The </w:t>
      </w:r>
      <w:r w:rsidR="3684DF27" w:rsidRPr="6E7A2F4B">
        <w:rPr>
          <w:rFonts w:ascii="Arial" w:eastAsia="Arial" w:hAnsi="Arial" w:cs="Arial"/>
        </w:rPr>
        <w:t>Long Island Health Collaborative’s 2025 CHNA/CHA Work Group met on the following dates:</w:t>
      </w:r>
    </w:p>
    <w:p w14:paraId="20F90271" w14:textId="577B7D9A" w:rsidR="6E7A2F4B" w:rsidRDefault="6E7A2F4B" w:rsidP="6E7A2F4B">
      <w:pPr>
        <w:spacing w:after="0" w:line="276" w:lineRule="auto"/>
        <w:rPr>
          <w:rFonts w:ascii="Arial" w:eastAsia="Arial" w:hAnsi="Arial" w:cs="Arial"/>
        </w:rPr>
      </w:pPr>
    </w:p>
    <w:p w14:paraId="6A954ADB" w14:textId="1197FBED" w:rsidR="006E1317" w:rsidRDefault="3684DF27" w:rsidP="742DD7BB">
      <w:pPr>
        <w:pStyle w:val="ListParagraph"/>
        <w:numPr>
          <w:ilvl w:val="0"/>
          <w:numId w:val="17"/>
        </w:numPr>
        <w:spacing w:after="0" w:line="276" w:lineRule="auto"/>
        <w:rPr>
          <w:rFonts w:ascii="Arial" w:eastAsia="Arial" w:hAnsi="Arial" w:cs="Arial"/>
        </w:rPr>
      </w:pPr>
      <w:r w:rsidRPr="742DD7BB">
        <w:rPr>
          <w:rFonts w:ascii="Arial" w:eastAsia="Arial" w:hAnsi="Arial" w:cs="Arial"/>
        </w:rPr>
        <w:t>October 23, 2024</w:t>
      </w:r>
    </w:p>
    <w:p w14:paraId="3797F460" w14:textId="634B9FDF" w:rsidR="006E1317" w:rsidRDefault="3684DF27" w:rsidP="742DD7BB">
      <w:pPr>
        <w:pStyle w:val="ListParagraph"/>
        <w:numPr>
          <w:ilvl w:val="0"/>
          <w:numId w:val="17"/>
        </w:numPr>
        <w:spacing w:after="0" w:line="276" w:lineRule="auto"/>
        <w:rPr>
          <w:rFonts w:ascii="Arial" w:eastAsia="Arial" w:hAnsi="Arial" w:cs="Arial"/>
        </w:rPr>
      </w:pPr>
      <w:r w:rsidRPr="742DD7BB">
        <w:rPr>
          <w:rFonts w:ascii="Arial" w:eastAsia="Arial" w:hAnsi="Arial" w:cs="Arial"/>
        </w:rPr>
        <w:t>November 13, 2024</w:t>
      </w:r>
    </w:p>
    <w:p w14:paraId="2E6B324F" w14:textId="0DC4FDCF" w:rsidR="006E1317" w:rsidRDefault="3684DF27" w:rsidP="742DD7BB">
      <w:pPr>
        <w:pStyle w:val="ListParagraph"/>
        <w:numPr>
          <w:ilvl w:val="0"/>
          <w:numId w:val="17"/>
        </w:numPr>
        <w:spacing w:after="0" w:line="276" w:lineRule="auto"/>
        <w:rPr>
          <w:rFonts w:ascii="Arial" w:eastAsia="Arial" w:hAnsi="Arial" w:cs="Arial"/>
        </w:rPr>
      </w:pPr>
      <w:r w:rsidRPr="742DD7BB">
        <w:rPr>
          <w:rFonts w:ascii="Arial" w:eastAsia="Arial" w:hAnsi="Arial" w:cs="Arial"/>
        </w:rPr>
        <w:t>December 11, 2024</w:t>
      </w:r>
    </w:p>
    <w:p w14:paraId="6D898166" w14:textId="62BB73BA" w:rsidR="006E1317" w:rsidRDefault="3684DF27" w:rsidP="742DD7BB">
      <w:pPr>
        <w:pStyle w:val="ListParagraph"/>
        <w:numPr>
          <w:ilvl w:val="0"/>
          <w:numId w:val="17"/>
        </w:numPr>
        <w:spacing w:after="0" w:line="276" w:lineRule="auto"/>
        <w:rPr>
          <w:rFonts w:ascii="Arial" w:eastAsia="Arial" w:hAnsi="Arial" w:cs="Arial"/>
        </w:rPr>
      </w:pPr>
      <w:r w:rsidRPr="742DD7BB">
        <w:rPr>
          <w:rFonts w:ascii="Arial" w:eastAsia="Arial" w:hAnsi="Arial" w:cs="Arial"/>
        </w:rPr>
        <w:lastRenderedPageBreak/>
        <w:t>January 8, 2025</w:t>
      </w:r>
    </w:p>
    <w:p w14:paraId="5B2975B9" w14:textId="37665CCD" w:rsidR="006E1317" w:rsidRDefault="3684DF27" w:rsidP="742DD7BB">
      <w:pPr>
        <w:pStyle w:val="ListParagraph"/>
        <w:numPr>
          <w:ilvl w:val="0"/>
          <w:numId w:val="17"/>
        </w:numPr>
        <w:spacing w:after="0" w:line="276" w:lineRule="auto"/>
        <w:rPr>
          <w:rFonts w:ascii="Arial" w:eastAsia="Arial" w:hAnsi="Arial" w:cs="Arial"/>
        </w:rPr>
      </w:pPr>
      <w:r w:rsidRPr="742DD7BB">
        <w:rPr>
          <w:rFonts w:ascii="Arial" w:eastAsia="Arial" w:hAnsi="Arial" w:cs="Arial"/>
        </w:rPr>
        <w:t>February 12, 2025</w:t>
      </w:r>
    </w:p>
    <w:p w14:paraId="5F679F3C" w14:textId="6C1023F3" w:rsidR="006E1317" w:rsidRDefault="3684DF27" w:rsidP="742DD7BB">
      <w:pPr>
        <w:pStyle w:val="ListParagraph"/>
        <w:numPr>
          <w:ilvl w:val="0"/>
          <w:numId w:val="17"/>
        </w:numPr>
        <w:spacing w:after="0" w:line="276" w:lineRule="auto"/>
        <w:rPr>
          <w:rFonts w:ascii="Arial" w:eastAsia="Arial" w:hAnsi="Arial" w:cs="Arial"/>
        </w:rPr>
      </w:pPr>
      <w:r w:rsidRPr="742DD7BB">
        <w:rPr>
          <w:rFonts w:ascii="Arial" w:eastAsia="Arial" w:hAnsi="Arial" w:cs="Arial"/>
        </w:rPr>
        <w:t>March 12, 2025</w:t>
      </w:r>
    </w:p>
    <w:p w14:paraId="127942C1" w14:textId="3721CA95" w:rsidR="006E1317" w:rsidRDefault="3684DF27" w:rsidP="742DD7BB">
      <w:pPr>
        <w:pStyle w:val="ListParagraph"/>
        <w:numPr>
          <w:ilvl w:val="0"/>
          <w:numId w:val="17"/>
        </w:numPr>
        <w:spacing w:after="0" w:line="276" w:lineRule="auto"/>
        <w:rPr>
          <w:rFonts w:ascii="Arial" w:eastAsia="Arial" w:hAnsi="Arial" w:cs="Arial"/>
        </w:rPr>
      </w:pPr>
      <w:r w:rsidRPr="742DD7BB">
        <w:rPr>
          <w:rFonts w:ascii="Arial" w:eastAsia="Arial" w:hAnsi="Arial" w:cs="Arial"/>
        </w:rPr>
        <w:t>April 9, 2025</w:t>
      </w:r>
    </w:p>
    <w:p w14:paraId="41029493" w14:textId="4C6877B2" w:rsidR="006E1317" w:rsidRDefault="3684DF27" w:rsidP="742DD7BB">
      <w:pPr>
        <w:pStyle w:val="ListParagraph"/>
        <w:numPr>
          <w:ilvl w:val="0"/>
          <w:numId w:val="17"/>
        </w:numPr>
        <w:spacing w:after="0" w:line="276" w:lineRule="auto"/>
        <w:rPr>
          <w:rFonts w:ascii="Arial" w:eastAsia="Arial" w:hAnsi="Arial" w:cs="Arial"/>
        </w:rPr>
      </w:pPr>
      <w:r w:rsidRPr="6E7A2F4B">
        <w:rPr>
          <w:rFonts w:ascii="Arial" w:eastAsia="Arial" w:hAnsi="Arial" w:cs="Arial"/>
        </w:rPr>
        <w:t>April 24, 2025</w:t>
      </w:r>
    </w:p>
    <w:p w14:paraId="0FC4D64D" w14:textId="18C71A09" w:rsidR="01AE3CEA" w:rsidRDefault="01AE3CEA" w:rsidP="6E7A2F4B">
      <w:pPr>
        <w:pStyle w:val="ListParagraph"/>
        <w:numPr>
          <w:ilvl w:val="0"/>
          <w:numId w:val="17"/>
        </w:numPr>
        <w:spacing w:after="0" w:line="276" w:lineRule="auto"/>
        <w:rPr>
          <w:rFonts w:ascii="Arial" w:eastAsia="Arial" w:hAnsi="Arial" w:cs="Arial"/>
        </w:rPr>
      </w:pPr>
      <w:r w:rsidRPr="6E7A2F4B">
        <w:rPr>
          <w:rFonts w:ascii="Arial" w:eastAsia="Arial" w:hAnsi="Arial" w:cs="Arial"/>
        </w:rPr>
        <w:t>May 21, 2025</w:t>
      </w:r>
    </w:p>
    <w:p w14:paraId="40747F6B" w14:textId="7DD217D2" w:rsidR="6E7A2F4B" w:rsidRDefault="6E7A2F4B" w:rsidP="6E7A2F4B">
      <w:pPr>
        <w:pStyle w:val="ListParagraph"/>
        <w:spacing w:after="0" w:line="276" w:lineRule="auto"/>
        <w:ind w:hanging="360"/>
        <w:rPr>
          <w:rFonts w:ascii="Arial" w:eastAsia="Arial" w:hAnsi="Arial" w:cs="Arial"/>
        </w:rPr>
      </w:pPr>
    </w:p>
    <w:p w14:paraId="0B5CD05B" w14:textId="6BFF92E6" w:rsidR="006E1317" w:rsidRDefault="3684DF27" w:rsidP="742DD7BB">
      <w:pPr>
        <w:spacing w:line="276" w:lineRule="auto"/>
        <w:rPr>
          <w:rFonts w:ascii="Arial" w:eastAsia="Arial" w:hAnsi="Arial" w:cs="Arial"/>
          <w:b/>
          <w:bCs/>
        </w:rPr>
      </w:pPr>
      <w:r w:rsidRPr="742DD7BB">
        <w:rPr>
          <w:rFonts w:ascii="Arial" w:eastAsia="Arial" w:hAnsi="Arial" w:cs="Arial"/>
          <w:b/>
          <w:bCs/>
        </w:rPr>
        <w:t xml:space="preserve">Regional 2025-2030 NYS Prevention Agenda Priority Selection Methodology </w:t>
      </w:r>
    </w:p>
    <w:p w14:paraId="64161269" w14:textId="230AB9B8" w:rsidR="006E1317" w:rsidRDefault="3684DF27" w:rsidP="6E7A2F4B">
      <w:pPr>
        <w:spacing w:line="276" w:lineRule="auto"/>
        <w:rPr>
          <w:rFonts w:ascii="Arial" w:eastAsia="Arial" w:hAnsi="Arial" w:cs="Arial"/>
        </w:rPr>
      </w:pPr>
      <w:r w:rsidRPr="6E7A2F4B">
        <w:rPr>
          <w:rFonts w:ascii="Arial" w:eastAsia="Arial" w:hAnsi="Arial" w:cs="Arial"/>
        </w:rPr>
        <w:t xml:space="preserve">At the April 24, </w:t>
      </w:r>
      <w:proofErr w:type="gramStart"/>
      <w:r w:rsidRPr="6E7A2F4B">
        <w:rPr>
          <w:rFonts w:ascii="Arial" w:eastAsia="Arial" w:hAnsi="Arial" w:cs="Arial"/>
        </w:rPr>
        <w:t>2025</w:t>
      </w:r>
      <w:proofErr w:type="gramEnd"/>
      <w:r w:rsidRPr="6E7A2F4B">
        <w:rPr>
          <w:rFonts w:ascii="Arial" w:eastAsia="Arial" w:hAnsi="Arial" w:cs="Arial"/>
        </w:rPr>
        <w:t xml:space="preserve"> meeting, the group </w:t>
      </w:r>
      <w:r w:rsidR="651D6FF1" w:rsidRPr="6E7A2F4B">
        <w:rPr>
          <w:rFonts w:ascii="Arial" w:eastAsia="Arial" w:hAnsi="Arial" w:cs="Arial"/>
        </w:rPr>
        <w:t xml:space="preserve">unanimously voted on </w:t>
      </w:r>
      <w:r w:rsidRPr="6E7A2F4B">
        <w:rPr>
          <w:rFonts w:ascii="Arial" w:eastAsia="Arial" w:hAnsi="Arial" w:cs="Arial"/>
        </w:rPr>
        <w:t xml:space="preserve">regional priorities. Selection considered all data results, efforts achieved since the previous CHNA/CHA filing in 2022, and ongoing interventions that continue to show promise. </w:t>
      </w:r>
    </w:p>
    <w:p w14:paraId="677FB0A3" w14:textId="4F78359A" w:rsidR="006E1317" w:rsidRDefault="3684DF27" w:rsidP="742DD7BB">
      <w:pPr>
        <w:spacing w:line="276" w:lineRule="auto"/>
        <w:rPr>
          <w:rFonts w:ascii="Arial" w:eastAsia="Arial" w:hAnsi="Arial" w:cs="Arial"/>
        </w:rPr>
      </w:pPr>
      <w:r w:rsidRPr="50C42B13">
        <w:rPr>
          <w:rFonts w:ascii="Arial" w:eastAsia="Arial" w:hAnsi="Arial" w:cs="Arial"/>
        </w:rPr>
        <w:t>Three hospitals did not have rep</w:t>
      </w:r>
      <w:r w:rsidR="2FC61FAF" w:rsidRPr="50C42B13">
        <w:rPr>
          <w:rFonts w:ascii="Arial" w:eastAsia="Arial" w:hAnsi="Arial" w:cs="Arial"/>
        </w:rPr>
        <w:t xml:space="preserve">resentation at </w:t>
      </w:r>
      <w:r w:rsidRPr="50C42B13">
        <w:rPr>
          <w:rFonts w:ascii="Arial" w:eastAsia="Arial" w:hAnsi="Arial" w:cs="Arial"/>
        </w:rPr>
        <w:t>the April 24, 20225 meeting. A follow</w:t>
      </w:r>
      <w:r w:rsidR="02B25BC5" w:rsidRPr="50C42B13">
        <w:rPr>
          <w:rFonts w:ascii="Arial" w:eastAsia="Arial" w:hAnsi="Arial" w:cs="Arial"/>
        </w:rPr>
        <w:t>-</w:t>
      </w:r>
      <w:r w:rsidRPr="50C42B13">
        <w:rPr>
          <w:rFonts w:ascii="Arial" w:eastAsia="Arial" w:hAnsi="Arial" w:cs="Arial"/>
        </w:rPr>
        <w:t xml:space="preserve">up email noting the three selected priorities was sent to these individuals. </w:t>
      </w:r>
      <w:r w:rsidR="275A9B3A" w:rsidRPr="50C42B13">
        <w:rPr>
          <w:rFonts w:ascii="Arial" w:eastAsia="Arial" w:hAnsi="Arial" w:cs="Arial"/>
        </w:rPr>
        <w:t>Receipt</w:t>
      </w:r>
      <w:r w:rsidRPr="50C42B13">
        <w:rPr>
          <w:rFonts w:ascii="Arial" w:eastAsia="Arial" w:hAnsi="Arial" w:cs="Arial"/>
        </w:rPr>
        <w:t xml:space="preserve"> of the email and their agreement of the selected priorities </w:t>
      </w:r>
      <w:proofErr w:type="gramStart"/>
      <w:r w:rsidRPr="50C42B13">
        <w:rPr>
          <w:rFonts w:ascii="Arial" w:eastAsia="Arial" w:hAnsi="Arial" w:cs="Arial"/>
        </w:rPr>
        <w:t>was</w:t>
      </w:r>
      <w:proofErr w:type="gramEnd"/>
      <w:r w:rsidRPr="50C42B13">
        <w:rPr>
          <w:rFonts w:ascii="Arial" w:eastAsia="Arial" w:hAnsi="Arial" w:cs="Arial"/>
        </w:rPr>
        <w:t xml:space="preserve"> documented. Thus, </w:t>
      </w:r>
      <w:proofErr w:type="gramStart"/>
      <w:r w:rsidRPr="50C42B13">
        <w:rPr>
          <w:rFonts w:ascii="Arial" w:eastAsia="Arial" w:hAnsi="Arial" w:cs="Arial"/>
        </w:rPr>
        <w:t>100</w:t>
      </w:r>
      <w:proofErr w:type="gramEnd"/>
      <w:r w:rsidRPr="50C42B13">
        <w:rPr>
          <w:rFonts w:ascii="Arial" w:eastAsia="Arial" w:hAnsi="Arial" w:cs="Arial"/>
        </w:rPr>
        <w:t xml:space="preserve"> percent consensus was achieved. </w:t>
      </w:r>
    </w:p>
    <w:p w14:paraId="19C74C42" w14:textId="0EA939E3" w:rsidR="006E1317" w:rsidRDefault="3684DF27" w:rsidP="742DD7BB">
      <w:pPr>
        <w:spacing w:line="276" w:lineRule="auto"/>
        <w:rPr>
          <w:rFonts w:ascii="Arial" w:eastAsia="Arial" w:hAnsi="Arial" w:cs="Arial"/>
          <w:b/>
          <w:bCs/>
        </w:rPr>
      </w:pPr>
      <w:r w:rsidRPr="742DD7BB">
        <w:rPr>
          <w:rFonts w:ascii="Arial" w:eastAsia="Arial" w:hAnsi="Arial" w:cs="Arial"/>
          <w:b/>
          <w:bCs/>
        </w:rPr>
        <w:t>Regional 2025-2030 NYS Prevention Agenda Priorities</w:t>
      </w:r>
    </w:p>
    <w:p w14:paraId="15590C46" w14:textId="50F0976E" w:rsidR="006E1317" w:rsidRDefault="3684DF27" w:rsidP="61153B46">
      <w:pPr>
        <w:pStyle w:val="ListParagraph"/>
        <w:numPr>
          <w:ilvl w:val="0"/>
          <w:numId w:val="19"/>
        </w:numPr>
        <w:spacing w:after="0" w:line="276" w:lineRule="auto"/>
        <w:rPr>
          <w:rFonts w:ascii="Arial" w:eastAsia="Arial" w:hAnsi="Arial" w:cs="Arial"/>
        </w:rPr>
      </w:pPr>
      <w:r w:rsidRPr="61153B46">
        <w:rPr>
          <w:rFonts w:ascii="Arial" w:eastAsia="Arial" w:hAnsi="Arial" w:cs="Arial"/>
        </w:rPr>
        <w:t>Nutrition Security</w:t>
      </w:r>
    </w:p>
    <w:p w14:paraId="5CAFB391" w14:textId="2A1183CA" w:rsidR="006E1317" w:rsidRDefault="3684DF27" w:rsidP="61153B46">
      <w:pPr>
        <w:pStyle w:val="ListParagraph"/>
        <w:numPr>
          <w:ilvl w:val="0"/>
          <w:numId w:val="19"/>
        </w:numPr>
        <w:spacing w:after="0" w:line="276" w:lineRule="auto"/>
        <w:rPr>
          <w:rFonts w:ascii="Arial" w:eastAsia="Arial" w:hAnsi="Arial" w:cs="Arial"/>
        </w:rPr>
      </w:pPr>
      <w:r w:rsidRPr="61153B46">
        <w:rPr>
          <w:rFonts w:ascii="Arial" w:eastAsia="Arial" w:hAnsi="Arial" w:cs="Arial"/>
        </w:rPr>
        <w:t>Tobacco/ E-cigarette Use</w:t>
      </w:r>
    </w:p>
    <w:p w14:paraId="6CFAA332" w14:textId="6F479E3F" w:rsidR="006E1317" w:rsidRDefault="3684DF27" w:rsidP="61153B46">
      <w:pPr>
        <w:pStyle w:val="ListParagraph"/>
        <w:numPr>
          <w:ilvl w:val="0"/>
          <w:numId w:val="19"/>
        </w:numPr>
        <w:spacing w:after="0" w:line="276" w:lineRule="auto"/>
        <w:rPr>
          <w:rFonts w:ascii="Arial" w:eastAsia="Arial" w:hAnsi="Arial" w:cs="Arial"/>
          <w:b/>
          <w:bCs/>
        </w:rPr>
      </w:pPr>
      <w:r w:rsidRPr="61153B46">
        <w:rPr>
          <w:rFonts w:ascii="Arial" w:eastAsia="Arial" w:hAnsi="Arial" w:cs="Arial"/>
        </w:rPr>
        <w:t>Preventive Services for Chronic Disease Prevention and Control</w:t>
      </w:r>
    </w:p>
    <w:p w14:paraId="1B5A2231" w14:textId="3568ED2C" w:rsidR="006E1317" w:rsidRDefault="006E1317" w:rsidP="6E7A2F4B">
      <w:pPr>
        <w:pStyle w:val="ListParagraph"/>
        <w:spacing w:after="0" w:line="276" w:lineRule="auto"/>
        <w:ind w:left="1440" w:hanging="360"/>
        <w:rPr>
          <w:rFonts w:ascii="Arial" w:eastAsia="Arial" w:hAnsi="Arial" w:cs="Arial"/>
          <w:b/>
          <w:bCs/>
        </w:rPr>
      </w:pPr>
    </w:p>
    <w:p w14:paraId="5A450D3E" w14:textId="0AFCF18A" w:rsidR="006E1317" w:rsidRDefault="3684DF27" w:rsidP="50C42B13">
      <w:pPr>
        <w:spacing w:after="240" w:line="276" w:lineRule="auto"/>
        <w:rPr>
          <w:rFonts w:ascii="Arial" w:eastAsia="Arial" w:hAnsi="Arial" w:cs="Arial"/>
          <w:b/>
          <w:bCs/>
        </w:rPr>
      </w:pPr>
      <w:r w:rsidRPr="50C42B13">
        <w:rPr>
          <w:rFonts w:ascii="Arial" w:eastAsia="Arial" w:hAnsi="Arial" w:cs="Arial"/>
          <w:b/>
          <w:bCs/>
        </w:rPr>
        <w:t>Connecting Prevention Agenda Priorities and Objectives through a Research Lens</w:t>
      </w:r>
    </w:p>
    <w:p w14:paraId="11390070" w14:textId="55143E5B" w:rsidR="006E1317" w:rsidRDefault="3684DF27" w:rsidP="6E7A2F4B">
      <w:pPr>
        <w:spacing w:line="276" w:lineRule="auto"/>
        <w:rPr>
          <w:rFonts w:ascii="Arial" w:eastAsia="Arial" w:hAnsi="Arial" w:cs="Arial"/>
        </w:rPr>
      </w:pPr>
      <w:r w:rsidRPr="6E7A2F4B">
        <w:rPr>
          <w:rFonts w:ascii="Arial" w:eastAsia="Arial" w:hAnsi="Arial" w:cs="Arial"/>
        </w:rPr>
        <w:t xml:space="preserve">The Key Informant Interviews, which obtained feedback from 28 individuals representing a variety of sectors, offered </w:t>
      </w:r>
      <w:proofErr w:type="gramStart"/>
      <w:r w:rsidRPr="6E7A2F4B">
        <w:rPr>
          <w:rFonts w:ascii="Arial" w:eastAsia="Arial" w:hAnsi="Arial" w:cs="Arial"/>
        </w:rPr>
        <w:t>rich</w:t>
      </w:r>
      <w:proofErr w:type="gramEnd"/>
      <w:r w:rsidRPr="6E7A2F4B">
        <w:rPr>
          <w:rFonts w:ascii="Arial" w:eastAsia="Arial" w:hAnsi="Arial" w:cs="Arial"/>
        </w:rPr>
        <w:t xml:space="preserve"> perspective on the most persistent health issues and barriers facing communities.</w:t>
      </w:r>
      <w:r w:rsidR="54D4BF8D" w:rsidRPr="6E7A2F4B">
        <w:rPr>
          <w:rFonts w:ascii="Arial" w:eastAsia="Arial" w:hAnsi="Arial" w:cs="Arial"/>
        </w:rPr>
        <w:t xml:space="preserve"> </w:t>
      </w:r>
      <w:r w:rsidRPr="6E7A2F4B">
        <w:rPr>
          <w:rFonts w:ascii="Arial" w:eastAsia="Arial" w:hAnsi="Arial" w:cs="Arial"/>
        </w:rPr>
        <w:t>These generally fell under the broad themes of:</w:t>
      </w:r>
    </w:p>
    <w:p w14:paraId="11EC0A84" w14:textId="64934F30" w:rsidR="006E1317" w:rsidRDefault="3684DF27" w:rsidP="742DD7BB">
      <w:pPr>
        <w:pStyle w:val="ListParagraph"/>
        <w:numPr>
          <w:ilvl w:val="0"/>
          <w:numId w:val="15"/>
        </w:numPr>
        <w:spacing w:after="0" w:line="276" w:lineRule="auto"/>
        <w:rPr>
          <w:rFonts w:ascii="Arial" w:eastAsia="Arial" w:hAnsi="Arial" w:cs="Arial"/>
        </w:rPr>
      </w:pPr>
      <w:r w:rsidRPr="742DD7BB">
        <w:rPr>
          <w:rFonts w:ascii="Arial" w:eastAsia="Arial" w:hAnsi="Arial" w:cs="Arial"/>
        </w:rPr>
        <w:t>Access</w:t>
      </w:r>
    </w:p>
    <w:p w14:paraId="31B6F1E9" w14:textId="604B46E7" w:rsidR="006E1317" w:rsidRDefault="3684DF27" w:rsidP="742DD7BB">
      <w:pPr>
        <w:pStyle w:val="ListParagraph"/>
        <w:numPr>
          <w:ilvl w:val="0"/>
          <w:numId w:val="15"/>
        </w:numPr>
        <w:spacing w:after="0" w:line="276" w:lineRule="auto"/>
        <w:rPr>
          <w:rFonts w:ascii="Arial" w:eastAsia="Arial" w:hAnsi="Arial" w:cs="Arial"/>
        </w:rPr>
      </w:pPr>
      <w:r w:rsidRPr="742DD7BB">
        <w:rPr>
          <w:rFonts w:ascii="Arial" w:eastAsia="Arial" w:hAnsi="Arial" w:cs="Arial"/>
        </w:rPr>
        <w:t>Workforce Capacity</w:t>
      </w:r>
    </w:p>
    <w:p w14:paraId="3BE8F805" w14:textId="5EA8D91F" w:rsidR="006E1317" w:rsidRDefault="3684DF27" w:rsidP="742DD7BB">
      <w:pPr>
        <w:pStyle w:val="ListParagraph"/>
        <w:numPr>
          <w:ilvl w:val="0"/>
          <w:numId w:val="15"/>
        </w:numPr>
        <w:spacing w:after="0" w:line="276" w:lineRule="auto"/>
        <w:rPr>
          <w:rFonts w:ascii="Arial" w:eastAsia="Arial" w:hAnsi="Arial" w:cs="Arial"/>
        </w:rPr>
      </w:pPr>
      <w:r w:rsidRPr="6E7A2F4B">
        <w:rPr>
          <w:rFonts w:ascii="Arial" w:eastAsia="Arial" w:hAnsi="Arial" w:cs="Arial"/>
        </w:rPr>
        <w:t xml:space="preserve">Chronic Disease </w:t>
      </w:r>
    </w:p>
    <w:p w14:paraId="71E8D07F" w14:textId="25209C8E" w:rsidR="6E7A2F4B" w:rsidRDefault="6E7A2F4B" w:rsidP="6E7A2F4B">
      <w:pPr>
        <w:pStyle w:val="ListParagraph"/>
        <w:spacing w:after="0" w:line="276" w:lineRule="auto"/>
        <w:ind w:hanging="360"/>
        <w:rPr>
          <w:rFonts w:ascii="Arial" w:eastAsia="Arial" w:hAnsi="Arial" w:cs="Arial"/>
        </w:rPr>
      </w:pPr>
    </w:p>
    <w:p w14:paraId="14F5AFDD" w14:textId="5EE02E31" w:rsidR="006E1317" w:rsidRDefault="3684DF27" w:rsidP="742DD7BB">
      <w:pPr>
        <w:spacing w:line="276" w:lineRule="auto"/>
        <w:rPr>
          <w:rFonts w:ascii="Arial" w:eastAsia="Arial" w:hAnsi="Arial" w:cs="Arial"/>
        </w:rPr>
      </w:pPr>
      <w:r w:rsidRPr="50C42B13">
        <w:rPr>
          <w:rFonts w:ascii="Arial" w:eastAsia="Arial" w:hAnsi="Arial" w:cs="Arial"/>
        </w:rPr>
        <w:t xml:space="preserve">To conduct the qualitative analysis of the vast amount of text received via conversations with key informant </w:t>
      </w:r>
      <w:r w:rsidR="6A37F452" w:rsidRPr="50C42B13">
        <w:rPr>
          <w:rFonts w:ascii="Arial" w:eastAsia="Arial" w:hAnsi="Arial" w:cs="Arial"/>
        </w:rPr>
        <w:t>interviewees</w:t>
      </w:r>
      <w:r w:rsidRPr="50C42B13">
        <w:rPr>
          <w:rFonts w:ascii="Arial" w:eastAsia="Arial" w:hAnsi="Arial" w:cs="Arial"/>
        </w:rPr>
        <w:t xml:space="preserve">, the researchers chose to use </w:t>
      </w:r>
      <w:r w:rsidR="0DBEA525" w:rsidRPr="50C42B13">
        <w:rPr>
          <w:rFonts w:ascii="Arial" w:eastAsia="Arial" w:hAnsi="Arial" w:cs="Arial"/>
        </w:rPr>
        <w:t xml:space="preserve">deductive thematic analysis </w:t>
      </w:r>
      <w:r w:rsidRPr="50C42B13">
        <w:rPr>
          <w:rFonts w:ascii="Arial" w:eastAsia="Arial" w:hAnsi="Arial" w:cs="Arial"/>
        </w:rPr>
        <w:t>to view</w:t>
      </w:r>
      <w:r w:rsidR="0A226049" w:rsidRPr="50C42B13">
        <w:rPr>
          <w:rFonts w:ascii="Arial" w:eastAsia="Arial" w:hAnsi="Arial" w:cs="Arial"/>
        </w:rPr>
        <w:t>,</w:t>
      </w:r>
      <w:r w:rsidRPr="50C42B13">
        <w:rPr>
          <w:rFonts w:ascii="Arial" w:eastAsia="Arial" w:hAnsi="Arial" w:cs="Arial"/>
        </w:rPr>
        <w:t xml:space="preserve"> in reverse</w:t>
      </w:r>
      <w:r w:rsidR="4CB2219D" w:rsidRPr="50C42B13">
        <w:rPr>
          <w:rFonts w:ascii="Arial" w:eastAsia="Arial" w:hAnsi="Arial" w:cs="Arial"/>
        </w:rPr>
        <w:t>,</w:t>
      </w:r>
      <w:r w:rsidRPr="50C42B13">
        <w:rPr>
          <w:rFonts w:ascii="Arial" w:eastAsia="Arial" w:hAnsi="Arial" w:cs="Arial"/>
        </w:rPr>
        <w:t xml:space="preserve"> how the available </w:t>
      </w:r>
      <w:r w:rsidR="4192D6EF" w:rsidRPr="50C42B13">
        <w:rPr>
          <w:rFonts w:ascii="Arial" w:eastAsia="Arial" w:hAnsi="Arial" w:cs="Arial"/>
        </w:rPr>
        <w:t>P</w:t>
      </w:r>
      <w:r w:rsidRPr="50C42B13">
        <w:rPr>
          <w:rFonts w:ascii="Arial" w:eastAsia="Arial" w:hAnsi="Arial" w:cs="Arial"/>
        </w:rPr>
        <w:t xml:space="preserve">revention </w:t>
      </w:r>
      <w:r w:rsidR="31585C20" w:rsidRPr="50C42B13">
        <w:rPr>
          <w:rFonts w:ascii="Arial" w:eastAsia="Arial" w:hAnsi="Arial" w:cs="Arial"/>
        </w:rPr>
        <w:t>A</w:t>
      </w:r>
      <w:r w:rsidRPr="50C42B13">
        <w:rPr>
          <w:rFonts w:ascii="Arial" w:eastAsia="Arial" w:hAnsi="Arial" w:cs="Arial"/>
        </w:rPr>
        <w:t xml:space="preserve">genda priorities might align with the findings. While no direct links between available priorities and findings were glaringly apparent, this analysis approach revealed secondary correlations that helped inform selection of the priorities. </w:t>
      </w:r>
    </w:p>
    <w:p w14:paraId="16A82B39" w14:textId="6AEEDF88" w:rsidR="006E1317" w:rsidRDefault="33C527D5" w:rsidP="742DD7BB">
      <w:pPr>
        <w:spacing w:line="276" w:lineRule="auto"/>
        <w:rPr>
          <w:rFonts w:ascii="Arial" w:eastAsia="Arial" w:hAnsi="Arial" w:cs="Arial"/>
        </w:rPr>
      </w:pPr>
      <w:r w:rsidRPr="54EB6652">
        <w:rPr>
          <w:rFonts w:ascii="Arial" w:eastAsia="Arial" w:hAnsi="Arial" w:cs="Arial"/>
        </w:rPr>
        <w:lastRenderedPageBreak/>
        <w:t xml:space="preserve">The overarching themes – Access, Workforce Capacity, Chronic Disease – cannot be ignored because they point to underlying factors, both clinical and socially-based, that affect all 28 PA priorities in some way. In this regard, the Key Informant Interview Analysis findings offer providers of all </w:t>
      </w:r>
      <w:proofErr w:type="gramStart"/>
      <w:r w:rsidRPr="54EB6652">
        <w:rPr>
          <w:rFonts w:ascii="Arial" w:eastAsia="Arial" w:hAnsi="Arial" w:cs="Arial"/>
        </w:rPr>
        <w:t>types</w:t>
      </w:r>
      <w:proofErr w:type="gramEnd"/>
      <w:r w:rsidRPr="54EB6652">
        <w:rPr>
          <w:rFonts w:ascii="Arial" w:eastAsia="Arial" w:hAnsi="Arial" w:cs="Arial"/>
        </w:rPr>
        <w:t xml:space="preserve"> invaluable knowledge and insight </w:t>
      </w:r>
      <w:proofErr w:type="gramStart"/>
      <w:r w:rsidRPr="54EB6652">
        <w:rPr>
          <w:rFonts w:ascii="Arial" w:eastAsia="Arial" w:hAnsi="Arial" w:cs="Arial"/>
        </w:rPr>
        <w:t>about</w:t>
      </w:r>
      <w:proofErr w:type="gramEnd"/>
      <w:r w:rsidRPr="54EB6652">
        <w:rPr>
          <w:rFonts w:ascii="Arial" w:eastAsia="Arial" w:hAnsi="Arial" w:cs="Arial"/>
        </w:rPr>
        <w:t xml:space="preserve"> their communities, even if available PA objectives are not explicitly </w:t>
      </w:r>
      <w:r w:rsidR="1C9DC668" w:rsidRPr="54EB6652">
        <w:rPr>
          <w:rFonts w:ascii="Arial" w:eastAsia="Arial" w:hAnsi="Arial" w:cs="Arial"/>
        </w:rPr>
        <w:t>tied to</w:t>
      </w:r>
      <w:r w:rsidRPr="54EB6652">
        <w:rPr>
          <w:rFonts w:ascii="Arial" w:eastAsia="Arial" w:hAnsi="Arial" w:cs="Arial"/>
        </w:rPr>
        <w:t xml:space="preserve"> these findings.</w:t>
      </w:r>
    </w:p>
    <w:p w14:paraId="25325EFB" w14:textId="34FCB5D0" w:rsidR="006E1317" w:rsidRDefault="403DC49F" w:rsidP="61153B46">
      <w:pPr>
        <w:spacing w:line="276" w:lineRule="auto"/>
        <w:rPr>
          <w:rFonts w:ascii="Arial" w:eastAsia="Arial" w:hAnsi="Arial" w:cs="Arial"/>
          <w:b/>
          <w:bCs/>
        </w:rPr>
      </w:pPr>
      <w:r w:rsidRPr="61153B46">
        <w:rPr>
          <w:rFonts w:ascii="Arial" w:eastAsia="Arial" w:hAnsi="Arial" w:cs="Arial"/>
          <w:b/>
          <w:bCs/>
        </w:rPr>
        <w:t>Examining</w:t>
      </w:r>
      <w:r w:rsidR="3684DF27" w:rsidRPr="61153B46">
        <w:rPr>
          <w:rFonts w:ascii="Arial" w:eastAsia="Arial" w:hAnsi="Arial" w:cs="Arial"/>
          <w:b/>
          <w:bCs/>
        </w:rPr>
        <w:t xml:space="preserve"> Themes in Greater Detail </w:t>
      </w:r>
    </w:p>
    <w:p w14:paraId="7AA140E3" w14:textId="79CC8C0B" w:rsidR="006E1317" w:rsidRDefault="59BEA5EE" w:rsidP="61153B46">
      <w:pPr>
        <w:spacing w:line="276" w:lineRule="auto"/>
        <w:rPr>
          <w:rFonts w:ascii="Arial" w:eastAsia="Arial" w:hAnsi="Arial" w:cs="Arial"/>
        </w:rPr>
      </w:pPr>
      <w:r w:rsidRPr="61153B46">
        <w:rPr>
          <w:rFonts w:ascii="Arial" w:eastAsia="Arial" w:hAnsi="Arial" w:cs="Arial"/>
        </w:rPr>
        <w:t xml:space="preserve">Below are some relevant quotes that illustrate the broad themes that emerged repeatedly. </w:t>
      </w:r>
    </w:p>
    <w:p w14:paraId="442EB248" w14:textId="174E3A4B" w:rsidR="006E1317" w:rsidRDefault="59BEA5EE" w:rsidP="61153B46">
      <w:pPr>
        <w:spacing w:line="276" w:lineRule="auto"/>
        <w:rPr>
          <w:rFonts w:ascii="Arial" w:eastAsia="Arial" w:hAnsi="Arial" w:cs="Arial"/>
          <w:i/>
          <w:iCs/>
          <w:u w:val="single"/>
        </w:rPr>
      </w:pPr>
      <w:r w:rsidRPr="61153B46">
        <w:rPr>
          <w:rFonts w:ascii="Arial" w:eastAsia="Arial" w:hAnsi="Arial" w:cs="Arial"/>
          <w:i/>
          <w:iCs/>
          <w:u w:val="single"/>
        </w:rPr>
        <w:t>Access Quotes</w:t>
      </w:r>
    </w:p>
    <w:p w14:paraId="2DDF630F" w14:textId="57F70C1F" w:rsidR="006E1317" w:rsidRDefault="584B4539" w:rsidP="61153B46">
      <w:pPr>
        <w:spacing w:line="276" w:lineRule="auto"/>
        <w:rPr>
          <w:rFonts w:ascii="Arial" w:eastAsia="Arial" w:hAnsi="Arial" w:cs="Arial"/>
        </w:rPr>
      </w:pPr>
      <w:r w:rsidRPr="54EB6652">
        <w:rPr>
          <w:rFonts w:ascii="Arial" w:eastAsia="Arial" w:hAnsi="Arial" w:cs="Arial"/>
        </w:rPr>
        <w:t xml:space="preserve">“I'm going to say, from a healthcare disparity standpoint, and just overall, I think we need to bring healthcare to the community. So, it needs to be accessible. So, we can't have major cancer centers, you know, the treatment can't be just concentrated at the </w:t>
      </w:r>
      <w:commentRangeStart w:id="44"/>
      <w:r w:rsidR="72595227" w:rsidRPr="54EB6652">
        <w:rPr>
          <w:rFonts w:ascii="Arial" w:eastAsia="Arial" w:hAnsi="Arial" w:cs="Arial"/>
        </w:rPr>
        <w:t>[major hospitals in]</w:t>
      </w:r>
      <w:r w:rsidRPr="54EB6652">
        <w:rPr>
          <w:rFonts w:ascii="Arial" w:eastAsia="Arial" w:hAnsi="Arial" w:cs="Arial"/>
        </w:rPr>
        <w:t xml:space="preserve"> </w:t>
      </w:r>
      <w:commentRangeEnd w:id="44"/>
      <w:r w:rsidR="005E4A9F">
        <w:commentReference w:id="44"/>
      </w:r>
      <w:r w:rsidRPr="54EB6652">
        <w:rPr>
          <w:rFonts w:ascii="Arial" w:eastAsia="Arial" w:hAnsi="Arial" w:cs="Arial"/>
        </w:rPr>
        <w:t>the city or some of the major cancer centers. We really need to be able to have treatment centers brought to communities.</w:t>
      </w:r>
      <w:r w:rsidRPr="54EB6652">
        <w:rPr>
          <w:rFonts w:ascii="Arial" w:eastAsia="Arial" w:hAnsi="Arial" w:cs="Arial"/>
          <w:b/>
          <w:bCs/>
        </w:rPr>
        <w:t xml:space="preserve"> </w:t>
      </w:r>
      <w:r w:rsidRPr="54EB6652">
        <w:rPr>
          <w:rFonts w:ascii="Arial" w:eastAsia="Arial" w:hAnsi="Arial" w:cs="Arial"/>
        </w:rPr>
        <w:t>We need to have more accessible ways to get the healthcare that we need. We need to have more translation services, available things in multiple languages, to be able to serve the community that lives in Long Island.”</w:t>
      </w:r>
    </w:p>
    <w:p w14:paraId="0E9747E9" w14:textId="171EEC0B" w:rsidR="006E1317" w:rsidRDefault="25DF4413" w:rsidP="61153B46">
      <w:pPr>
        <w:spacing w:line="276" w:lineRule="auto"/>
        <w:rPr>
          <w:rFonts w:ascii="Arial" w:eastAsia="Arial" w:hAnsi="Arial" w:cs="Arial"/>
        </w:rPr>
      </w:pPr>
      <w:r w:rsidRPr="61153B46">
        <w:rPr>
          <w:rFonts w:ascii="Arial" w:eastAsia="Arial" w:hAnsi="Arial" w:cs="Arial"/>
        </w:rPr>
        <w:t>“I think we're seeing more and more of a need to go out into the community to find these individuals versus them coming to us.”</w:t>
      </w:r>
    </w:p>
    <w:p w14:paraId="62E68FD7" w14:textId="786ADDAF" w:rsidR="006E1317" w:rsidRDefault="62B3ABAA" w:rsidP="61153B46">
      <w:pPr>
        <w:spacing w:line="276" w:lineRule="auto"/>
        <w:rPr>
          <w:rFonts w:ascii="Arial" w:eastAsia="Arial" w:hAnsi="Arial" w:cs="Arial"/>
        </w:rPr>
      </w:pPr>
      <w:r w:rsidRPr="61153B46">
        <w:rPr>
          <w:rFonts w:ascii="Arial" w:eastAsia="Arial" w:hAnsi="Arial" w:cs="Arial"/>
        </w:rPr>
        <w:t>“And then also, you know, greater access, right? Not everyone in our community drives, and everyone can drive. As we just said, transportation is a barrier so closer access within walking distance or something to health clinics, you know... greater access to mental health services, greater access to healthcare.</w:t>
      </w:r>
      <w:r w:rsidR="0D585690" w:rsidRPr="61153B46">
        <w:rPr>
          <w:rFonts w:ascii="Arial" w:eastAsia="Arial" w:hAnsi="Arial" w:cs="Arial"/>
        </w:rPr>
        <w:t>”</w:t>
      </w:r>
    </w:p>
    <w:p w14:paraId="277267AF" w14:textId="347EAF37" w:rsidR="006E1317" w:rsidRDefault="0D585690" w:rsidP="61153B46">
      <w:pPr>
        <w:spacing w:line="276" w:lineRule="auto"/>
        <w:rPr>
          <w:rFonts w:ascii="Arial" w:eastAsia="Arial" w:hAnsi="Arial" w:cs="Arial"/>
        </w:rPr>
      </w:pPr>
      <w:r w:rsidRPr="61153B46">
        <w:rPr>
          <w:rFonts w:ascii="Arial" w:eastAsia="Arial" w:hAnsi="Arial" w:cs="Arial"/>
        </w:rPr>
        <w:t>“People are often left on their own to figure [healthcare] out. Which is, it's such a shame.”</w:t>
      </w:r>
    </w:p>
    <w:p w14:paraId="1EAEB4A2" w14:textId="581D0553" w:rsidR="006E1317" w:rsidRDefault="48525561" w:rsidP="61153B46">
      <w:pPr>
        <w:spacing w:line="276" w:lineRule="auto"/>
        <w:rPr>
          <w:rFonts w:ascii="Arial" w:eastAsia="Arial" w:hAnsi="Arial" w:cs="Arial"/>
        </w:rPr>
      </w:pPr>
      <w:r w:rsidRPr="61153B46">
        <w:rPr>
          <w:rFonts w:ascii="Arial" w:eastAsia="Arial" w:hAnsi="Arial" w:cs="Arial"/>
        </w:rPr>
        <w:t>“So, we're anywhere across the continuum from people who maybe don't know or don't have access to screenings for cancer. Working with people who've been screened and trying to get them to the services that they need, whether it be through a knowledge deficit, the need for navigation, you know any kind of assistance if they don't have transportation.”</w:t>
      </w:r>
    </w:p>
    <w:p w14:paraId="2BEADCE1" w14:textId="194E5F62" w:rsidR="006E1317" w:rsidRDefault="59BEA5EE" w:rsidP="61153B46">
      <w:pPr>
        <w:spacing w:line="276" w:lineRule="auto"/>
        <w:rPr>
          <w:rFonts w:ascii="Arial" w:eastAsia="Arial" w:hAnsi="Arial" w:cs="Arial"/>
          <w:i/>
          <w:iCs/>
          <w:u w:val="single"/>
        </w:rPr>
      </w:pPr>
      <w:r w:rsidRPr="61153B46">
        <w:rPr>
          <w:rFonts w:ascii="Arial" w:eastAsia="Arial" w:hAnsi="Arial" w:cs="Arial"/>
          <w:i/>
          <w:iCs/>
          <w:u w:val="single"/>
        </w:rPr>
        <w:t>Workforce Capacity Quotes</w:t>
      </w:r>
    </w:p>
    <w:p w14:paraId="59A8B6FA" w14:textId="708AB6B2" w:rsidR="006E1317" w:rsidRDefault="707E6FC4" w:rsidP="61153B46">
      <w:pPr>
        <w:spacing w:line="276" w:lineRule="auto"/>
        <w:rPr>
          <w:rFonts w:ascii="Arial" w:eastAsia="Arial" w:hAnsi="Arial" w:cs="Arial"/>
        </w:rPr>
      </w:pPr>
      <w:r w:rsidRPr="61153B46">
        <w:rPr>
          <w:rFonts w:ascii="Arial" w:eastAsia="Arial" w:hAnsi="Arial" w:cs="Arial"/>
        </w:rPr>
        <w:t>“</w:t>
      </w:r>
      <w:r w:rsidR="69F209BF" w:rsidRPr="61153B46">
        <w:rPr>
          <w:rFonts w:ascii="Arial" w:eastAsia="Arial" w:hAnsi="Arial" w:cs="Arial"/>
        </w:rPr>
        <w:t xml:space="preserve">So, I just think, you know, the healthcare provider capacity is another one, is really boosting up the healthcare workforce, making sure they're compensated appropriately, </w:t>
      </w:r>
      <w:r w:rsidR="69F209BF" w:rsidRPr="61153B46">
        <w:rPr>
          <w:rFonts w:ascii="Arial" w:eastAsia="Arial" w:hAnsi="Arial" w:cs="Arial"/>
        </w:rPr>
        <w:lastRenderedPageBreak/>
        <w:t>making sure the teams are robust and have people that speak multiple languages and have the ability to connect people to resources is important.</w:t>
      </w:r>
      <w:r w:rsidR="73302AB3" w:rsidRPr="61153B46">
        <w:rPr>
          <w:rFonts w:ascii="Arial" w:eastAsia="Arial" w:hAnsi="Arial" w:cs="Arial"/>
        </w:rPr>
        <w:t>”</w:t>
      </w:r>
    </w:p>
    <w:p w14:paraId="37CE0C2F" w14:textId="7170B983" w:rsidR="006E1317" w:rsidRDefault="73302AB3" w:rsidP="61153B46">
      <w:pPr>
        <w:spacing w:line="276" w:lineRule="auto"/>
        <w:rPr>
          <w:rFonts w:ascii="Arial" w:eastAsia="Arial" w:hAnsi="Arial" w:cs="Arial"/>
        </w:rPr>
      </w:pPr>
      <w:r w:rsidRPr="61153B46">
        <w:rPr>
          <w:rFonts w:ascii="Arial" w:eastAsia="Arial" w:hAnsi="Arial" w:cs="Arial"/>
        </w:rPr>
        <w:t>“Educating the healthcare teams at these major centers, having them have more capacity to take time to get folks connected is a really big issue.”</w:t>
      </w:r>
    </w:p>
    <w:p w14:paraId="6A0182CF" w14:textId="5681655F" w:rsidR="006E1317" w:rsidRDefault="3AF5F0D2" w:rsidP="61153B46">
      <w:pPr>
        <w:spacing w:line="276" w:lineRule="auto"/>
        <w:rPr>
          <w:rFonts w:ascii="Arial" w:eastAsia="Arial" w:hAnsi="Arial" w:cs="Arial"/>
        </w:rPr>
      </w:pPr>
      <w:r w:rsidRPr="61153B46">
        <w:rPr>
          <w:rFonts w:ascii="Arial" w:eastAsia="Arial" w:hAnsi="Arial" w:cs="Arial"/>
        </w:rPr>
        <w:t>“People provide services to people, and that need for a community health worker workforce on Long Island is so significant because it really is that link between the social care services and the healthcare and making health both more accessible is that community health worker role really is a special role to improve access.”</w:t>
      </w:r>
    </w:p>
    <w:p w14:paraId="33121F6D" w14:textId="4330CCE9" w:rsidR="006E1317" w:rsidRDefault="3AF5F0D2" w:rsidP="61153B46">
      <w:pPr>
        <w:spacing w:line="276" w:lineRule="auto"/>
        <w:rPr>
          <w:rFonts w:ascii="Arial" w:eastAsia="Arial" w:hAnsi="Arial" w:cs="Arial"/>
        </w:rPr>
      </w:pPr>
      <w:r w:rsidRPr="61153B46">
        <w:rPr>
          <w:rFonts w:ascii="Arial" w:eastAsia="Arial" w:hAnsi="Arial" w:cs="Arial"/>
        </w:rPr>
        <w:t xml:space="preserve">“So, I feel like in so many ways, we're, you know, we're about 10 years behind where we should be in terms of social and healthcare infrastructure, that data sharing and where we are. And then also the community health worker workforce </w:t>
      </w:r>
      <w:proofErr w:type="gramStart"/>
      <w:r w:rsidRPr="61153B46">
        <w:rPr>
          <w:rFonts w:ascii="Arial" w:eastAsia="Arial" w:hAnsi="Arial" w:cs="Arial"/>
        </w:rPr>
        <w:t>in order to</w:t>
      </w:r>
      <w:proofErr w:type="gramEnd"/>
      <w:r w:rsidRPr="61153B46">
        <w:rPr>
          <w:rFonts w:ascii="Arial" w:eastAsia="Arial" w:hAnsi="Arial" w:cs="Arial"/>
        </w:rPr>
        <w:t xml:space="preserve"> be able to really have community-based, culturally responsive, linguistically appropriate, like the community health links.”</w:t>
      </w:r>
    </w:p>
    <w:p w14:paraId="265C44F3" w14:textId="0E18F63C" w:rsidR="006E1317" w:rsidRDefault="59BEA5EE" w:rsidP="61153B46">
      <w:pPr>
        <w:spacing w:line="276" w:lineRule="auto"/>
        <w:rPr>
          <w:rFonts w:ascii="Arial" w:eastAsia="Arial" w:hAnsi="Arial" w:cs="Arial"/>
          <w:i/>
          <w:iCs/>
          <w:u w:val="single"/>
        </w:rPr>
      </w:pPr>
      <w:r w:rsidRPr="61153B46">
        <w:rPr>
          <w:rFonts w:ascii="Arial" w:eastAsia="Arial" w:hAnsi="Arial" w:cs="Arial"/>
          <w:i/>
          <w:iCs/>
          <w:u w:val="single"/>
        </w:rPr>
        <w:t>Chronic Disease Quotes</w:t>
      </w:r>
    </w:p>
    <w:p w14:paraId="3692A7E2" w14:textId="457D59E0" w:rsidR="006E1317" w:rsidRDefault="22D4D382" w:rsidP="61153B46">
      <w:pPr>
        <w:spacing w:line="276" w:lineRule="auto"/>
        <w:rPr>
          <w:rFonts w:ascii="Arial" w:eastAsia="Arial" w:hAnsi="Arial" w:cs="Arial"/>
        </w:rPr>
      </w:pPr>
      <w:r w:rsidRPr="61153B46">
        <w:rPr>
          <w:rFonts w:ascii="Arial" w:eastAsia="Arial" w:hAnsi="Arial" w:cs="Arial"/>
        </w:rPr>
        <w:t xml:space="preserve">“From a health standpoint, what we hear mostly is mental health. Our constituents, our volunteers probably have the most difficulty when they run into a neighbor who has significant mental health challenges, and that that might be addiction, that might be bipolar, that might be paranoid </w:t>
      </w:r>
      <w:proofErr w:type="gramStart"/>
      <w:r w:rsidRPr="61153B46">
        <w:rPr>
          <w:rFonts w:ascii="Arial" w:eastAsia="Arial" w:hAnsi="Arial" w:cs="Arial"/>
        </w:rPr>
        <w:t>personality.”</w:t>
      </w:r>
      <w:proofErr w:type="gramEnd"/>
    </w:p>
    <w:p w14:paraId="3BE1600E" w14:textId="6B420DB1" w:rsidR="006E1317" w:rsidRDefault="06A64AAC" w:rsidP="61153B46">
      <w:pPr>
        <w:spacing w:line="276" w:lineRule="auto"/>
        <w:rPr>
          <w:rFonts w:ascii="Arial" w:eastAsia="Arial" w:hAnsi="Arial" w:cs="Arial"/>
        </w:rPr>
      </w:pPr>
      <w:r w:rsidRPr="50C42B13">
        <w:rPr>
          <w:rFonts w:ascii="Arial" w:eastAsia="Arial" w:hAnsi="Arial" w:cs="Arial"/>
        </w:rPr>
        <w:t>“</w:t>
      </w:r>
      <w:r w:rsidR="219115B7" w:rsidRPr="50C42B13">
        <w:rPr>
          <w:rFonts w:ascii="Arial" w:eastAsia="Arial" w:hAnsi="Arial" w:cs="Arial"/>
        </w:rPr>
        <w:t xml:space="preserve">We also see with screening that many of the people that we're getting into screening are very sick with other chronic diseases. Diabetes. We've had lots of people with kidney issues. Lots of people with heart issues and so get them into screening and get them screened. And then it's very hard to get them through their diagnostic services because of all these other issues they have. It's very hard to get a colonoscopy like we've had a couple who </w:t>
      </w:r>
      <w:proofErr w:type="gramStart"/>
      <w:r w:rsidR="219115B7" w:rsidRPr="50C42B13">
        <w:rPr>
          <w:rFonts w:ascii="Arial" w:eastAsia="Arial" w:hAnsi="Arial" w:cs="Arial"/>
        </w:rPr>
        <w:t>are on</w:t>
      </w:r>
      <w:proofErr w:type="gramEnd"/>
      <w:r w:rsidR="219115B7" w:rsidRPr="50C42B13">
        <w:rPr>
          <w:rFonts w:ascii="Arial" w:eastAsia="Arial" w:hAnsi="Arial" w:cs="Arial"/>
        </w:rPr>
        <w:t xml:space="preserve"> dialysis, we’ve had a couple who had heart or cardiovascular issues. So, they're already sick because they don't have health insurance, so they haven't been getting any preventative </w:t>
      </w:r>
      <w:proofErr w:type="gramStart"/>
      <w:r w:rsidR="219115B7" w:rsidRPr="50C42B13">
        <w:rPr>
          <w:rFonts w:ascii="Arial" w:eastAsia="Arial" w:hAnsi="Arial" w:cs="Arial"/>
        </w:rPr>
        <w:t>care.</w:t>
      </w:r>
      <w:r w:rsidR="40BC9497" w:rsidRPr="50C42B13">
        <w:rPr>
          <w:rFonts w:ascii="Arial" w:eastAsia="Arial" w:hAnsi="Arial" w:cs="Arial"/>
        </w:rPr>
        <w:t>”</w:t>
      </w:r>
      <w:proofErr w:type="gramEnd"/>
      <w:r w:rsidR="4795D234" w:rsidRPr="50C42B13">
        <w:rPr>
          <w:rFonts w:ascii="Arial" w:eastAsia="Arial" w:hAnsi="Arial" w:cs="Arial"/>
        </w:rPr>
        <w:t xml:space="preserve">      </w:t>
      </w:r>
    </w:p>
    <w:p w14:paraId="0F707CEE" w14:textId="7392B42D" w:rsidR="006E1317" w:rsidRDefault="693D30A2" w:rsidP="61153B46">
      <w:pPr>
        <w:spacing w:line="276" w:lineRule="auto"/>
        <w:rPr>
          <w:rFonts w:ascii="Arial" w:eastAsia="Arial" w:hAnsi="Arial" w:cs="Arial"/>
        </w:rPr>
      </w:pPr>
      <w:r w:rsidRPr="61153B46">
        <w:rPr>
          <w:rFonts w:ascii="Arial" w:eastAsia="Arial" w:hAnsi="Arial" w:cs="Arial"/>
        </w:rPr>
        <w:t>“</w:t>
      </w:r>
      <w:r w:rsidR="7E3695AD" w:rsidRPr="61153B46">
        <w:rPr>
          <w:rFonts w:ascii="Arial" w:eastAsia="Arial" w:hAnsi="Arial" w:cs="Arial"/>
        </w:rPr>
        <w:t xml:space="preserve">We have had some [co-occurrence of any mental behavioral cognitive conditions], though. Yeah, but not as much as the not as much as the other chronic diseases. You know, </w:t>
      </w:r>
      <w:proofErr w:type="gramStart"/>
      <w:r w:rsidR="7E3695AD" w:rsidRPr="61153B46">
        <w:rPr>
          <w:rFonts w:ascii="Arial" w:eastAsia="Arial" w:hAnsi="Arial" w:cs="Arial"/>
        </w:rPr>
        <w:t>a lot</w:t>
      </w:r>
      <w:proofErr w:type="gramEnd"/>
      <w:r w:rsidR="7E3695AD" w:rsidRPr="61153B46">
        <w:rPr>
          <w:rFonts w:ascii="Arial" w:eastAsia="Arial" w:hAnsi="Arial" w:cs="Arial"/>
        </w:rPr>
        <w:t xml:space="preserve"> of diabetes, a lot of heart issues. It's been mostly what we see is heart, kidney, cardiovascular.”</w:t>
      </w:r>
    </w:p>
    <w:p w14:paraId="28FCDB16" w14:textId="25168252" w:rsidR="006E1317" w:rsidRDefault="5FA4EAA7" w:rsidP="61153B46">
      <w:pPr>
        <w:spacing w:line="276" w:lineRule="auto"/>
        <w:rPr>
          <w:rFonts w:ascii="Arial" w:eastAsia="Arial" w:hAnsi="Arial" w:cs="Arial"/>
        </w:rPr>
      </w:pPr>
      <w:r w:rsidRPr="61153B46">
        <w:rPr>
          <w:rFonts w:ascii="Arial" w:eastAsia="Arial" w:hAnsi="Arial" w:cs="Arial"/>
        </w:rPr>
        <w:t>“</w:t>
      </w:r>
      <w:r w:rsidR="4F550043" w:rsidRPr="61153B46">
        <w:rPr>
          <w:rFonts w:ascii="Arial" w:eastAsia="Arial" w:hAnsi="Arial" w:cs="Arial"/>
        </w:rPr>
        <w:t xml:space="preserve">So, a lot of times we are seeing the older age populations in shelter. So, they either already entered the shelter with a lot of health conditions, and then it just tends to get </w:t>
      </w:r>
      <w:proofErr w:type="gramStart"/>
      <w:r w:rsidR="4F550043" w:rsidRPr="61153B46">
        <w:rPr>
          <w:rFonts w:ascii="Arial" w:eastAsia="Arial" w:hAnsi="Arial" w:cs="Arial"/>
        </w:rPr>
        <w:t>worse.”</w:t>
      </w:r>
      <w:proofErr w:type="gramEnd"/>
      <w:r w:rsidR="4795D234" w:rsidRPr="61153B46">
        <w:rPr>
          <w:rFonts w:ascii="Arial" w:eastAsia="Arial" w:hAnsi="Arial" w:cs="Arial"/>
        </w:rPr>
        <w:t xml:space="preserve">  </w:t>
      </w:r>
    </w:p>
    <w:p w14:paraId="0A817663" w14:textId="7856A658" w:rsidR="006E1317" w:rsidRDefault="33C527D5" w:rsidP="742DD7BB">
      <w:pPr>
        <w:pStyle w:val="Heading1"/>
        <w:spacing w:line="276" w:lineRule="auto"/>
        <w:rPr>
          <w:rFonts w:ascii="Arial" w:eastAsia="Arial" w:hAnsi="Arial" w:cs="Arial"/>
        </w:rPr>
      </w:pPr>
      <w:bookmarkStart w:id="45" w:name="_Toc1045390545"/>
      <w:bookmarkStart w:id="46" w:name="_Toc202276136"/>
      <w:r w:rsidRPr="54EB6652">
        <w:rPr>
          <w:rFonts w:ascii="Arial" w:eastAsia="Arial" w:hAnsi="Arial" w:cs="Arial"/>
        </w:rPr>
        <w:lastRenderedPageBreak/>
        <w:t>Sources to Support Regional Prevention Agenda Priorities</w:t>
      </w:r>
      <w:bookmarkEnd w:id="45"/>
      <w:bookmarkEnd w:id="46"/>
      <w:r w:rsidRPr="54EB6652">
        <w:rPr>
          <w:rFonts w:ascii="Arial" w:eastAsia="Arial" w:hAnsi="Arial" w:cs="Arial"/>
        </w:rPr>
        <w:t xml:space="preserve">  </w:t>
      </w:r>
    </w:p>
    <w:p w14:paraId="6A565B25" w14:textId="443ADA13" w:rsidR="006E1317" w:rsidRDefault="6EF1B07A" w:rsidP="61153B46">
      <w:pPr>
        <w:pStyle w:val="Heading4"/>
      </w:pPr>
      <w:r w:rsidRPr="131F54EA">
        <w:t xml:space="preserve">Nutrition Security </w:t>
      </w:r>
    </w:p>
    <w:p w14:paraId="61ECDACB" w14:textId="55E0F747" w:rsidR="006E1317" w:rsidRDefault="6EF1B07A" w:rsidP="742DD7BB">
      <w:pPr>
        <w:spacing w:line="276" w:lineRule="auto"/>
      </w:pPr>
      <w:r w:rsidRPr="6E7A2F4B">
        <w:rPr>
          <w:rFonts w:ascii="Aptos" w:eastAsia="Aptos" w:hAnsi="Aptos" w:cs="Aptos"/>
          <w:b/>
          <w:bCs/>
        </w:rPr>
        <w:t xml:space="preserve">Self-Reported Food Insecurity Among New York State Adults by County (BRFSS 2021): </w:t>
      </w:r>
      <w:hyperlink r:id="rId15">
        <w:r w:rsidRPr="6E7A2F4B">
          <w:rPr>
            <w:rStyle w:val="Hyperlink"/>
            <w:rFonts w:ascii="Aptos" w:eastAsia="Aptos" w:hAnsi="Aptos" w:cs="Aptos"/>
          </w:rPr>
          <w:t>https://www.health.ny.gov/statistics/prevention/injury_prevention/information_for_action/docs/2023-12_ifa_report.pdf</w:t>
        </w:r>
      </w:hyperlink>
    </w:p>
    <w:p w14:paraId="212A1148" w14:textId="3530FDD4" w:rsidR="006E1317" w:rsidRDefault="6EF1B07A" w:rsidP="742DD7BB">
      <w:pPr>
        <w:spacing w:line="276" w:lineRule="auto"/>
      </w:pPr>
      <w:r w:rsidRPr="6E7A2F4B">
        <w:rPr>
          <w:rFonts w:ascii="Aptos" w:eastAsia="Aptos" w:hAnsi="Aptos" w:cs="Aptos"/>
          <w:b/>
          <w:bCs/>
        </w:rPr>
        <w:t>Food Insecurity Persists Post-Pandemic</w:t>
      </w:r>
      <w:r w:rsidR="005E4A9F">
        <w:br/>
      </w:r>
      <w:r w:rsidRPr="6E7A2F4B">
        <w:rPr>
          <w:rFonts w:ascii="Aptos" w:eastAsia="Aptos" w:hAnsi="Aptos" w:cs="Aptos"/>
        </w:rPr>
        <w:t xml:space="preserve"> DiNapoli, T.P. Food Insecurity Persists Post-Pandemic. </w:t>
      </w:r>
      <w:r w:rsidRPr="6E7A2F4B">
        <w:rPr>
          <w:rFonts w:ascii="Aptos" w:eastAsia="Aptos" w:hAnsi="Aptos" w:cs="Aptos"/>
          <w:i/>
          <w:iCs/>
        </w:rPr>
        <w:t>Economic and Policy Insights.</w:t>
      </w:r>
      <w:r w:rsidRPr="6E7A2F4B">
        <w:rPr>
          <w:rFonts w:ascii="Aptos" w:eastAsia="Aptos" w:hAnsi="Aptos" w:cs="Aptos"/>
        </w:rPr>
        <w:t xml:space="preserve"> Office of the New York State Comptroller. May 2024. </w:t>
      </w:r>
      <w:hyperlink r:id="rId16">
        <w:r w:rsidRPr="6E7A2F4B">
          <w:rPr>
            <w:rStyle w:val="Hyperlink"/>
            <w:rFonts w:ascii="Aptos" w:eastAsia="Aptos" w:hAnsi="Aptos" w:cs="Aptos"/>
          </w:rPr>
          <w:t>https://www.osc.ny.gov/files/reports/pdf/food-insecurity-persists-post-pandemic.pdf</w:t>
        </w:r>
      </w:hyperlink>
      <w:r w:rsidRPr="6E7A2F4B">
        <w:rPr>
          <w:rFonts w:ascii="Aptos" w:eastAsia="Aptos" w:hAnsi="Aptos" w:cs="Aptos"/>
        </w:rPr>
        <w:t xml:space="preserve">. </w:t>
      </w:r>
    </w:p>
    <w:p w14:paraId="0A39B126" w14:textId="1BA95499" w:rsidR="006E1317" w:rsidRDefault="6EF1B07A" w:rsidP="742DD7BB">
      <w:pPr>
        <w:spacing w:line="276" w:lineRule="auto"/>
      </w:pPr>
      <w:r w:rsidRPr="6E7A2F4B">
        <w:rPr>
          <w:rFonts w:ascii="Aptos" w:eastAsia="Aptos" w:hAnsi="Aptos" w:cs="Aptos"/>
          <w:b/>
          <w:bCs/>
        </w:rPr>
        <w:t>Still Hungry: Food Insufficiency in New York State 2020-2023</w:t>
      </w:r>
      <w:r w:rsidR="005E4A9F">
        <w:br/>
      </w:r>
      <w:r w:rsidRPr="6E7A2F4B">
        <w:rPr>
          <w:rFonts w:ascii="Aptos" w:eastAsia="Aptos" w:hAnsi="Aptos" w:cs="Aptos"/>
        </w:rPr>
        <w:t xml:space="preserve"> New York Health Foundation. Still Hungry: Food Insufficiency in New York State 2020-2023. April 2024. </w:t>
      </w:r>
      <w:hyperlink r:id="rId17">
        <w:r w:rsidRPr="6E7A2F4B">
          <w:rPr>
            <w:rStyle w:val="Hyperlink"/>
            <w:rFonts w:ascii="Aptos" w:eastAsia="Aptos" w:hAnsi="Aptos" w:cs="Aptos"/>
          </w:rPr>
          <w:t>https://nyhealthfoundation.org/print-resource/?print=25960</w:t>
        </w:r>
      </w:hyperlink>
      <w:r w:rsidRPr="6E7A2F4B">
        <w:rPr>
          <w:rFonts w:ascii="Aptos" w:eastAsia="Aptos" w:hAnsi="Aptos" w:cs="Aptos"/>
        </w:rPr>
        <w:t>.</w:t>
      </w:r>
    </w:p>
    <w:p w14:paraId="3745122B" w14:textId="3B96C5FD" w:rsidR="006E1317" w:rsidRDefault="6EF1B07A" w:rsidP="742DD7BB">
      <w:pPr>
        <w:spacing w:line="276" w:lineRule="auto"/>
      </w:pPr>
      <w:r w:rsidRPr="6E7A2F4B">
        <w:rPr>
          <w:rFonts w:ascii="Aptos" w:eastAsia="Aptos" w:hAnsi="Aptos" w:cs="Aptos"/>
          <w:b/>
          <w:bCs/>
        </w:rPr>
        <w:t>Hunger on the Rise: New York’s Food Insufficiency Rates Hit New Highs and Exceed Pandemic Levels (2024 Update)</w:t>
      </w:r>
      <w:r w:rsidR="005E4A9F">
        <w:br/>
      </w:r>
      <w:r w:rsidRPr="6E7A2F4B">
        <w:rPr>
          <w:rFonts w:ascii="Aptos" w:eastAsia="Aptos" w:hAnsi="Aptos" w:cs="Aptos"/>
        </w:rPr>
        <w:t xml:space="preserve"> New York Health Foundation. Hunger on the Rise: New York’s Food Insufficiency Rates Hit New Highs and Exceed Pandemic Levels (2024 Update). March 2025. </w:t>
      </w:r>
      <w:hyperlink r:id="rId18">
        <w:r w:rsidRPr="6E7A2F4B">
          <w:rPr>
            <w:rStyle w:val="Hyperlink"/>
            <w:rFonts w:ascii="Aptos" w:eastAsia="Aptos" w:hAnsi="Aptos" w:cs="Aptos"/>
          </w:rPr>
          <w:t>https://nyhealthfoundation.org/print-resource/?print=27881</w:t>
        </w:r>
      </w:hyperlink>
      <w:r w:rsidRPr="6E7A2F4B">
        <w:rPr>
          <w:rFonts w:ascii="Aptos" w:eastAsia="Aptos" w:hAnsi="Aptos" w:cs="Aptos"/>
        </w:rPr>
        <w:t xml:space="preserve">. </w:t>
      </w:r>
    </w:p>
    <w:p w14:paraId="38E608AB" w14:textId="49DC720D" w:rsidR="006E1317" w:rsidRDefault="6EF1B07A" w:rsidP="742DD7BB">
      <w:pPr>
        <w:spacing w:line="276" w:lineRule="auto"/>
      </w:pPr>
      <w:r w:rsidRPr="61153B46">
        <w:rPr>
          <w:rFonts w:ascii="Aptos" w:eastAsia="Aptos" w:hAnsi="Aptos" w:cs="Aptos"/>
          <w:b/>
          <w:bCs/>
        </w:rPr>
        <w:t>Map the Meal Gap 2025</w:t>
      </w:r>
      <w:r w:rsidR="005E4A9F">
        <w:br/>
      </w:r>
      <w:r w:rsidRPr="61153B46">
        <w:rPr>
          <w:rFonts w:ascii="Aptos" w:eastAsia="Aptos" w:hAnsi="Aptos" w:cs="Aptos"/>
        </w:rPr>
        <w:t xml:space="preserve">Feeding America. Map the Meal Gap 2025: A Report on Local Food Insecurity and Food Costs in the United States in 2023. May 2025. </w:t>
      </w:r>
      <w:hyperlink r:id="rId19">
        <w:r w:rsidRPr="61153B46">
          <w:rPr>
            <w:rStyle w:val="Hyperlink"/>
            <w:rFonts w:ascii="Aptos" w:eastAsia="Aptos" w:hAnsi="Aptos" w:cs="Aptos"/>
          </w:rPr>
          <w:t>https://www.feedingamerica.org/sites/default/files/2025-05/Map%20the%20Meal%20Gap%202025%20Report.pdf</w:t>
        </w:r>
      </w:hyperlink>
      <w:r w:rsidRPr="61153B46">
        <w:rPr>
          <w:rFonts w:ascii="Aptos" w:eastAsia="Aptos" w:hAnsi="Aptos" w:cs="Aptos"/>
        </w:rPr>
        <w:t>.</w:t>
      </w:r>
    </w:p>
    <w:p w14:paraId="4B3A13E5" w14:textId="572E38FD" w:rsidR="006E1317" w:rsidRDefault="6EF1B07A" w:rsidP="742DD7BB">
      <w:pPr>
        <w:spacing w:line="276" w:lineRule="auto"/>
      </w:pPr>
      <w:r w:rsidRPr="6E7A2F4B">
        <w:rPr>
          <w:rFonts w:ascii="Aptos" w:eastAsia="Aptos" w:hAnsi="Aptos" w:cs="Aptos"/>
          <w:b/>
          <w:bCs/>
        </w:rPr>
        <w:t>Map the Meal Gap 2025 Technical Brief</w:t>
      </w:r>
      <w:r w:rsidR="005E4A9F">
        <w:br/>
      </w:r>
      <w:r w:rsidRPr="6E7A2F4B">
        <w:rPr>
          <w:rFonts w:ascii="Aptos" w:eastAsia="Aptos" w:hAnsi="Aptos" w:cs="Aptos"/>
          <w:b/>
          <w:bCs/>
        </w:rPr>
        <w:t xml:space="preserve"> </w:t>
      </w:r>
      <w:r w:rsidRPr="6E7A2F4B">
        <w:rPr>
          <w:rFonts w:ascii="Aptos" w:eastAsia="Aptos" w:hAnsi="Aptos" w:cs="Aptos"/>
        </w:rPr>
        <w:t xml:space="preserve">Feeding America. Map the Meal Gap 2025 Technical Brief: An Analysis of County and Congressional District Food Insecurity and County Food Cost in the United States in 2023. May 2025. </w:t>
      </w:r>
      <w:hyperlink r:id="rId20">
        <w:r w:rsidRPr="6E7A2F4B">
          <w:rPr>
            <w:rStyle w:val="Hyperlink"/>
            <w:rFonts w:ascii="Aptos" w:eastAsia="Aptos" w:hAnsi="Aptos" w:cs="Aptos"/>
          </w:rPr>
          <w:t>https://www.feedingamerica.org/sites/default/files/2025-05/Map%20the%20Meal%20Gap%202025%20Technical%20Brief.pdf</w:t>
        </w:r>
      </w:hyperlink>
      <w:r w:rsidRPr="6E7A2F4B">
        <w:rPr>
          <w:rFonts w:ascii="Aptos" w:eastAsia="Aptos" w:hAnsi="Aptos" w:cs="Aptos"/>
        </w:rPr>
        <w:t xml:space="preserve">. </w:t>
      </w:r>
    </w:p>
    <w:p w14:paraId="09F95D6F" w14:textId="178905FA" w:rsidR="006E1317" w:rsidRDefault="6EF1B07A" w:rsidP="61153B46">
      <w:pPr>
        <w:pStyle w:val="Heading4"/>
      </w:pPr>
      <w:r w:rsidRPr="131F54EA">
        <w:t xml:space="preserve">Tobacco/ E-cigarette Use </w:t>
      </w:r>
    </w:p>
    <w:p w14:paraId="09577E61" w14:textId="4963C2D6" w:rsidR="006E1317" w:rsidRDefault="6EF1B07A" w:rsidP="742DD7BB">
      <w:pPr>
        <w:spacing w:line="276" w:lineRule="auto"/>
      </w:pPr>
      <w:r w:rsidRPr="61153B46">
        <w:rPr>
          <w:rFonts w:ascii="Aptos" w:eastAsia="Aptos" w:hAnsi="Aptos" w:cs="Aptos"/>
          <w:b/>
          <w:bCs/>
        </w:rPr>
        <w:t>Longitudinal Association Between E-Cigarette Use and Respiratory Symptoms Among US Adults</w:t>
      </w:r>
      <w:r w:rsidR="005E4A9F">
        <w:br/>
      </w:r>
      <w:r w:rsidRPr="61153B46">
        <w:rPr>
          <w:rFonts w:ascii="Aptos" w:eastAsia="Aptos" w:hAnsi="Aptos" w:cs="Aptos"/>
        </w:rPr>
        <w:t xml:space="preserve">Karey, M., Xu, S., He, P., </w:t>
      </w:r>
      <w:proofErr w:type="spellStart"/>
      <w:r w:rsidRPr="61153B46">
        <w:rPr>
          <w:rFonts w:ascii="Aptos" w:eastAsia="Aptos" w:hAnsi="Aptos" w:cs="Aptos"/>
        </w:rPr>
        <w:t>Niaura</w:t>
      </w:r>
      <w:proofErr w:type="spellEnd"/>
      <w:r w:rsidRPr="61153B46">
        <w:rPr>
          <w:rFonts w:ascii="Aptos" w:eastAsia="Aptos" w:hAnsi="Aptos" w:cs="Aptos"/>
        </w:rPr>
        <w:t>, R.S., Cleland, C.M., Stevens, E.R., Sherman, S.E., El-</w:t>
      </w:r>
      <w:proofErr w:type="spellStart"/>
      <w:r w:rsidRPr="61153B46">
        <w:rPr>
          <w:rFonts w:ascii="Aptos" w:eastAsia="Aptos" w:hAnsi="Aptos" w:cs="Aptos"/>
        </w:rPr>
        <w:t>Shahawy</w:t>
      </w:r>
      <w:proofErr w:type="spellEnd"/>
      <w:r w:rsidRPr="61153B46">
        <w:rPr>
          <w:rFonts w:ascii="Aptos" w:eastAsia="Aptos" w:hAnsi="Aptos" w:cs="Aptos"/>
        </w:rPr>
        <w:t xml:space="preserve">, O., Cantrell, J., &amp; Jiang, N. Longitudinal Association Between E-Cigarette Use and Respirator Symptoms Among US Adults: Findings from the Population Assessment of </w:t>
      </w:r>
      <w:r w:rsidRPr="61153B46">
        <w:rPr>
          <w:rFonts w:ascii="Aptos" w:eastAsia="Aptos" w:hAnsi="Aptos" w:cs="Aptos"/>
        </w:rPr>
        <w:lastRenderedPageBreak/>
        <w:t xml:space="preserve">Tobacco and Health Study Waves 4-5. </w:t>
      </w:r>
      <w:proofErr w:type="spellStart"/>
      <w:r w:rsidRPr="61153B46">
        <w:rPr>
          <w:rFonts w:ascii="Aptos" w:eastAsia="Aptos" w:hAnsi="Aptos" w:cs="Aptos"/>
          <w:i/>
          <w:iCs/>
        </w:rPr>
        <w:t>PLoS</w:t>
      </w:r>
      <w:proofErr w:type="spellEnd"/>
      <w:r w:rsidRPr="61153B46">
        <w:rPr>
          <w:rFonts w:ascii="Aptos" w:eastAsia="Aptos" w:hAnsi="Aptos" w:cs="Aptos"/>
          <w:i/>
          <w:iCs/>
        </w:rPr>
        <w:t xml:space="preserve"> One. </w:t>
      </w:r>
      <w:r w:rsidRPr="61153B46">
        <w:rPr>
          <w:rFonts w:ascii="Aptos" w:eastAsia="Aptos" w:hAnsi="Aptos" w:cs="Aptos"/>
        </w:rPr>
        <w:t xml:space="preserve">February 29, 2024. </w:t>
      </w:r>
      <w:hyperlink r:id="rId21">
        <w:r w:rsidRPr="61153B46">
          <w:rPr>
            <w:rStyle w:val="Hyperlink"/>
            <w:rFonts w:ascii="Aptos" w:eastAsia="Aptos" w:hAnsi="Aptos" w:cs="Aptos"/>
          </w:rPr>
          <w:t>https://doi.org/10.1371/journal.pone.0299834</w:t>
        </w:r>
      </w:hyperlink>
      <w:r w:rsidRPr="61153B46">
        <w:rPr>
          <w:rFonts w:ascii="Aptos" w:eastAsia="Aptos" w:hAnsi="Aptos" w:cs="Aptos"/>
        </w:rPr>
        <w:t>.</w:t>
      </w:r>
    </w:p>
    <w:p w14:paraId="41CF2E74" w14:textId="66063F7F" w:rsidR="006E1317" w:rsidRDefault="6EF1B07A" w:rsidP="742DD7BB">
      <w:pPr>
        <w:spacing w:line="276" w:lineRule="auto"/>
      </w:pPr>
      <w:r w:rsidRPr="61153B46">
        <w:rPr>
          <w:rFonts w:ascii="Aptos" w:eastAsia="Aptos" w:hAnsi="Aptos" w:cs="Aptos"/>
          <w:b/>
          <w:bCs/>
        </w:rPr>
        <w:t>BRFSS Brief (2020)</w:t>
      </w:r>
      <w:r w:rsidR="005E4A9F">
        <w:br/>
      </w:r>
      <w:r w:rsidRPr="61153B46">
        <w:rPr>
          <w:rFonts w:ascii="Aptos" w:eastAsia="Aptos" w:hAnsi="Aptos" w:cs="Aptos"/>
        </w:rPr>
        <w:t xml:space="preserve">New York State Department of Health. Behavioral Risk Factor Surveillance System Brief: Electronic Cigarette Use: New York State Adults, 2020. 2022. </w:t>
      </w:r>
      <w:hyperlink r:id="rId22">
        <w:r w:rsidRPr="61153B46">
          <w:rPr>
            <w:rStyle w:val="Hyperlink"/>
            <w:rFonts w:ascii="Aptos" w:eastAsia="Aptos" w:hAnsi="Aptos" w:cs="Aptos"/>
          </w:rPr>
          <w:t>https://www.health.ny.gov/statistics/brfss/reports/docs/2022-23_brfss_electronic_cigarette.pdf</w:t>
        </w:r>
      </w:hyperlink>
      <w:r w:rsidRPr="61153B46">
        <w:rPr>
          <w:rFonts w:ascii="Aptos" w:eastAsia="Aptos" w:hAnsi="Aptos" w:cs="Aptos"/>
        </w:rPr>
        <w:t>.</w:t>
      </w:r>
    </w:p>
    <w:p w14:paraId="631181B6" w14:textId="53E29486" w:rsidR="006E1317" w:rsidRDefault="6EF1B07A" w:rsidP="742DD7BB">
      <w:pPr>
        <w:spacing w:line="276" w:lineRule="auto"/>
      </w:pPr>
      <w:r w:rsidRPr="61153B46">
        <w:rPr>
          <w:rFonts w:ascii="Aptos" w:eastAsia="Aptos" w:hAnsi="Aptos" w:cs="Aptos"/>
          <w:b/>
          <w:bCs/>
        </w:rPr>
        <w:t>BRFSS Brief (2021)</w:t>
      </w:r>
      <w:r w:rsidR="005E4A9F">
        <w:br/>
      </w:r>
      <w:r w:rsidRPr="61153B46">
        <w:rPr>
          <w:rFonts w:ascii="Aptos" w:eastAsia="Aptos" w:hAnsi="Aptos" w:cs="Aptos"/>
        </w:rPr>
        <w:t xml:space="preserve">New York State Department of Health. Behavioral Risk Factor Surveillance System Brief: Electronic Cigarette Use: New York State Adults, 2021. 2023. </w:t>
      </w:r>
      <w:hyperlink r:id="rId23">
        <w:r w:rsidRPr="61153B46">
          <w:rPr>
            <w:rStyle w:val="Hyperlink"/>
            <w:rFonts w:ascii="Aptos" w:eastAsia="Aptos" w:hAnsi="Aptos" w:cs="Aptos"/>
          </w:rPr>
          <w:t>https://www.health.ny.gov/statistics/brfss/reports/docs/2023-14_brfss_electronic_cigarette.pdf</w:t>
        </w:r>
      </w:hyperlink>
      <w:r w:rsidRPr="61153B46">
        <w:rPr>
          <w:rFonts w:ascii="Aptos" w:eastAsia="Aptos" w:hAnsi="Aptos" w:cs="Aptos"/>
        </w:rPr>
        <w:t xml:space="preserve">. </w:t>
      </w:r>
    </w:p>
    <w:p w14:paraId="3E39B841" w14:textId="3F0AF6AF" w:rsidR="006E1317" w:rsidRDefault="6EF1B07A" w:rsidP="742DD7BB">
      <w:pPr>
        <w:spacing w:line="276" w:lineRule="auto"/>
      </w:pPr>
      <w:r w:rsidRPr="61153B46">
        <w:rPr>
          <w:rFonts w:ascii="Aptos" w:eastAsia="Aptos" w:hAnsi="Aptos" w:cs="Aptos"/>
          <w:b/>
          <w:bCs/>
        </w:rPr>
        <w:t>Vaping, Smoking, and Lung Cancer Risk</w:t>
      </w:r>
      <w:r w:rsidR="005E4A9F">
        <w:br/>
      </w:r>
      <w:proofErr w:type="spellStart"/>
      <w:r w:rsidRPr="61153B46">
        <w:rPr>
          <w:rFonts w:ascii="Aptos" w:eastAsia="Aptos" w:hAnsi="Aptos" w:cs="Aptos"/>
        </w:rPr>
        <w:t>Bittoni</w:t>
      </w:r>
      <w:proofErr w:type="spellEnd"/>
      <w:r w:rsidRPr="61153B46">
        <w:rPr>
          <w:rFonts w:ascii="Aptos" w:eastAsia="Aptos" w:hAnsi="Aptos" w:cs="Aptos"/>
        </w:rPr>
        <w:t xml:space="preserve">, M.A., Carbone, D.P., &amp; Harris, R.E. Vaping, Smoking, and Lung Cancer Risk. </w:t>
      </w:r>
      <w:r w:rsidRPr="61153B46">
        <w:rPr>
          <w:rFonts w:ascii="Aptos" w:eastAsia="Aptos" w:hAnsi="Aptos" w:cs="Aptos"/>
          <w:i/>
          <w:iCs/>
        </w:rPr>
        <w:t>Journal of Oncology Research and Therapy.</w:t>
      </w:r>
      <w:r w:rsidRPr="61153B46">
        <w:rPr>
          <w:rFonts w:ascii="Aptos" w:eastAsia="Aptos" w:hAnsi="Aptos" w:cs="Aptos"/>
        </w:rPr>
        <w:t xml:space="preserve"> Gavin Publishers. June 19, 2024. </w:t>
      </w:r>
      <w:hyperlink r:id="rId24">
        <w:r w:rsidRPr="61153B46">
          <w:rPr>
            <w:rStyle w:val="Hyperlink"/>
            <w:rFonts w:ascii="Aptos" w:eastAsia="Aptos" w:hAnsi="Aptos" w:cs="Aptos"/>
          </w:rPr>
          <w:t>https://doi.org/10.29011/2574-710X.10229</w:t>
        </w:r>
      </w:hyperlink>
      <w:r w:rsidRPr="61153B46">
        <w:rPr>
          <w:rFonts w:ascii="Aptos" w:eastAsia="Aptos" w:hAnsi="Aptos" w:cs="Aptos"/>
        </w:rPr>
        <w:t xml:space="preserve">.  </w:t>
      </w:r>
    </w:p>
    <w:p w14:paraId="06EDCFF5" w14:textId="41A5ECBC" w:rsidR="006E1317" w:rsidRDefault="6EF1B07A" w:rsidP="742DD7BB">
      <w:pPr>
        <w:spacing w:line="276" w:lineRule="auto"/>
      </w:pPr>
      <w:r w:rsidRPr="61153B46">
        <w:rPr>
          <w:rFonts w:ascii="Aptos" w:eastAsia="Aptos" w:hAnsi="Aptos" w:cs="Aptos"/>
          <w:b/>
          <w:bCs/>
        </w:rPr>
        <w:t>Tobacco Products Use Among U.S. Middle and High School Students – National Youth Tobacco Survey, 2023</w:t>
      </w:r>
      <w:r w:rsidR="005E4A9F">
        <w:br/>
      </w:r>
      <w:r w:rsidRPr="61153B46">
        <w:rPr>
          <w:rFonts w:ascii="Aptos" w:eastAsia="Aptos" w:hAnsi="Aptos" w:cs="Aptos"/>
        </w:rPr>
        <w:t xml:space="preserve">Birdsey, J., Cornelius, M., Jamal, A., Park-Lee, E., Cooper, M.R., Wang, J., Sawdey, M.D., Cullen, K.A., &amp; Neff, L. Tobacco Products Use Among U.S. Middle and High School Students – National Youth Tobacco Survey, 2023. </w:t>
      </w:r>
      <w:r w:rsidRPr="61153B46">
        <w:rPr>
          <w:rFonts w:ascii="Aptos" w:eastAsia="Aptos" w:hAnsi="Aptos" w:cs="Aptos"/>
          <w:i/>
          <w:iCs/>
        </w:rPr>
        <w:t xml:space="preserve">Morbidity and </w:t>
      </w:r>
      <w:proofErr w:type="spellStart"/>
      <w:r w:rsidRPr="61153B46">
        <w:rPr>
          <w:rFonts w:ascii="Aptos" w:eastAsia="Aptos" w:hAnsi="Aptos" w:cs="Aptos"/>
          <w:i/>
          <w:iCs/>
        </w:rPr>
        <w:t>Morality</w:t>
      </w:r>
      <w:proofErr w:type="spellEnd"/>
      <w:r w:rsidRPr="61153B46">
        <w:rPr>
          <w:rFonts w:ascii="Aptos" w:eastAsia="Aptos" w:hAnsi="Aptos" w:cs="Aptos"/>
          <w:i/>
          <w:iCs/>
        </w:rPr>
        <w:t xml:space="preserve"> Weekly Report. </w:t>
      </w:r>
      <w:r w:rsidRPr="61153B46">
        <w:rPr>
          <w:rFonts w:ascii="Aptos" w:eastAsia="Aptos" w:hAnsi="Aptos" w:cs="Aptos"/>
        </w:rPr>
        <w:t xml:space="preserve">Centers for Disease Control and Prevention. November 3, 2023. </w:t>
      </w:r>
      <w:hyperlink r:id="rId25">
        <w:r w:rsidRPr="61153B46">
          <w:rPr>
            <w:rStyle w:val="Hyperlink"/>
            <w:rFonts w:ascii="Aptos" w:eastAsia="Aptos" w:hAnsi="Aptos" w:cs="Aptos"/>
          </w:rPr>
          <w:t>https://www.cdc.gov/mmwr/volumes/72/wr/mm7244a1.htm?s_cid=mm7244a1_w</w:t>
        </w:r>
      </w:hyperlink>
      <w:r w:rsidRPr="61153B46">
        <w:rPr>
          <w:rFonts w:ascii="Aptos" w:eastAsia="Aptos" w:hAnsi="Aptos" w:cs="Aptos"/>
        </w:rPr>
        <w:t xml:space="preserve">. </w:t>
      </w:r>
    </w:p>
    <w:p w14:paraId="683AE56F" w14:textId="19498128" w:rsidR="006E1317" w:rsidRDefault="6EF1B07A" w:rsidP="742DD7BB">
      <w:pPr>
        <w:spacing w:line="276" w:lineRule="auto"/>
      </w:pPr>
      <w:r w:rsidRPr="61153B46">
        <w:rPr>
          <w:rFonts w:ascii="Aptos" w:eastAsia="Aptos" w:hAnsi="Aptos" w:cs="Aptos"/>
          <w:b/>
          <w:bCs/>
        </w:rPr>
        <w:t>Benefits of Smoking Cessation for Longevity</w:t>
      </w:r>
      <w:r w:rsidR="005E4A9F">
        <w:br/>
      </w:r>
      <w:r w:rsidRPr="61153B46">
        <w:rPr>
          <w:rFonts w:ascii="Aptos" w:eastAsia="Aptos" w:hAnsi="Aptos" w:cs="Aptos"/>
        </w:rPr>
        <w:t xml:space="preserve">Taylor, D.H., Hasselblad, V., Henley, S.J., Thun, M.J., &amp; Sloan, F.A. Benefits of Smoking Cessation for Longevity. </w:t>
      </w:r>
      <w:r w:rsidRPr="61153B46">
        <w:rPr>
          <w:rFonts w:ascii="Aptos" w:eastAsia="Aptos" w:hAnsi="Aptos" w:cs="Aptos"/>
          <w:i/>
          <w:iCs/>
        </w:rPr>
        <w:t xml:space="preserve">American Journal of Public Health. </w:t>
      </w:r>
      <w:r w:rsidRPr="61153B46">
        <w:rPr>
          <w:rFonts w:ascii="Aptos" w:eastAsia="Aptos" w:hAnsi="Aptos" w:cs="Aptos"/>
        </w:rPr>
        <w:t xml:space="preserve">October 10, 2011. </w:t>
      </w:r>
      <w:hyperlink r:id="rId26">
        <w:r w:rsidRPr="61153B46">
          <w:rPr>
            <w:rStyle w:val="Hyperlink"/>
            <w:rFonts w:ascii="Aptos" w:eastAsia="Aptos" w:hAnsi="Aptos" w:cs="Aptos"/>
          </w:rPr>
          <w:t>https://ajph.aphapublications.org/doi/full/10.2105/AJPH.92.6.990</w:t>
        </w:r>
      </w:hyperlink>
      <w:r w:rsidRPr="61153B46">
        <w:rPr>
          <w:rFonts w:ascii="Aptos" w:eastAsia="Aptos" w:hAnsi="Aptos" w:cs="Aptos"/>
        </w:rPr>
        <w:t xml:space="preserve">. </w:t>
      </w:r>
    </w:p>
    <w:p w14:paraId="450504CD" w14:textId="1D7BE01A" w:rsidR="006E1317" w:rsidRDefault="6EF1B07A" w:rsidP="61153B46">
      <w:pPr>
        <w:pStyle w:val="Heading4"/>
      </w:pPr>
      <w:r w:rsidRPr="131F54EA">
        <w:t xml:space="preserve">Preventive Services for Chronic Disease Prevention and Control </w:t>
      </w:r>
    </w:p>
    <w:p w14:paraId="781D02A1" w14:textId="7CBD567C" w:rsidR="006E1317" w:rsidRDefault="6EF1B07A" w:rsidP="742DD7BB">
      <w:pPr>
        <w:spacing w:line="276" w:lineRule="auto"/>
      </w:pPr>
      <w:r w:rsidRPr="61153B46">
        <w:rPr>
          <w:rFonts w:ascii="Aptos" w:eastAsia="Aptos" w:hAnsi="Aptos" w:cs="Aptos"/>
          <w:b/>
          <w:bCs/>
        </w:rPr>
        <w:t>Health Care Industry Insights: Why the Use of Preventative Services is Still Low</w:t>
      </w:r>
      <w:r w:rsidR="005E4A9F">
        <w:br/>
      </w:r>
      <w:r w:rsidRPr="61153B46">
        <w:rPr>
          <w:rFonts w:ascii="Aptos" w:eastAsia="Aptos" w:hAnsi="Aptos" w:cs="Aptos"/>
        </w:rPr>
        <w:t xml:space="preserve">Levine, S., Malone, E., </w:t>
      </w:r>
      <w:proofErr w:type="spellStart"/>
      <w:r w:rsidRPr="61153B46">
        <w:rPr>
          <w:rFonts w:ascii="Aptos" w:eastAsia="Aptos" w:hAnsi="Aptos" w:cs="Aptos"/>
        </w:rPr>
        <w:t>Lekiachvili</w:t>
      </w:r>
      <w:proofErr w:type="spellEnd"/>
      <w:r w:rsidRPr="61153B46">
        <w:rPr>
          <w:rFonts w:ascii="Aptos" w:eastAsia="Aptos" w:hAnsi="Aptos" w:cs="Aptos"/>
        </w:rPr>
        <w:t xml:space="preserve">, A., &amp; Briss, P. Health Care Industry Insights: Why the Use of Preventative Services is Still Low. </w:t>
      </w:r>
      <w:r w:rsidRPr="61153B46">
        <w:rPr>
          <w:rFonts w:ascii="Aptos" w:eastAsia="Aptos" w:hAnsi="Aptos" w:cs="Aptos"/>
          <w:i/>
          <w:iCs/>
        </w:rPr>
        <w:t>Preventing Chronic Disease.</w:t>
      </w:r>
      <w:r w:rsidRPr="61153B46">
        <w:rPr>
          <w:rFonts w:ascii="Aptos" w:eastAsia="Aptos" w:hAnsi="Aptos" w:cs="Aptos"/>
        </w:rPr>
        <w:t xml:space="preserve"> Centers for Disease Control and Prevention. March 14, 2019. </w:t>
      </w:r>
      <w:hyperlink r:id="rId27">
        <w:r w:rsidRPr="61153B46">
          <w:rPr>
            <w:rStyle w:val="Hyperlink"/>
            <w:rFonts w:ascii="Aptos" w:eastAsia="Aptos" w:hAnsi="Aptos" w:cs="Aptos"/>
          </w:rPr>
          <w:t>https://www.cdc.gov/pcd/issues/2019/18_0625.htm</w:t>
        </w:r>
      </w:hyperlink>
      <w:r w:rsidRPr="61153B46">
        <w:rPr>
          <w:rFonts w:ascii="Aptos" w:eastAsia="Aptos" w:hAnsi="Aptos" w:cs="Aptos"/>
        </w:rPr>
        <w:t>.</w:t>
      </w:r>
    </w:p>
    <w:p w14:paraId="1F4CDA57" w14:textId="2D685569" w:rsidR="006E1317" w:rsidRDefault="6EF1B07A" w:rsidP="742DD7BB">
      <w:pPr>
        <w:spacing w:line="276" w:lineRule="auto"/>
      </w:pPr>
      <w:r w:rsidRPr="61153B46">
        <w:rPr>
          <w:rFonts w:ascii="Aptos" w:eastAsia="Aptos" w:hAnsi="Aptos" w:cs="Aptos"/>
          <w:b/>
          <w:bCs/>
        </w:rPr>
        <w:t>Few Americans Receive All High-Priority, Appropriate Clinical Preventive Services</w:t>
      </w:r>
      <w:r w:rsidR="005E4A9F">
        <w:br/>
      </w:r>
      <w:r w:rsidRPr="61153B46">
        <w:rPr>
          <w:rFonts w:ascii="Aptos" w:eastAsia="Aptos" w:hAnsi="Aptos" w:cs="Aptos"/>
        </w:rPr>
        <w:t xml:space="preserve">Borsky, A., Zhan, C., Miller, T., Ngo-Metzger, Q., Bierman, A.S., &amp; Meyers, D. Few </w:t>
      </w:r>
      <w:r w:rsidRPr="61153B46">
        <w:rPr>
          <w:rFonts w:ascii="Aptos" w:eastAsia="Aptos" w:hAnsi="Aptos" w:cs="Aptos"/>
        </w:rPr>
        <w:lastRenderedPageBreak/>
        <w:t xml:space="preserve">Americans Receive All High-Priority, Appropriate Clinical Preventative Services. </w:t>
      </w:r>
      <w:r w:rsidRPr="61153B46">
        <w:rPr>
          <w:rFonts w:ascii="Aptos" w:eastAsia="Aptos" w:hAnsi="Aptos" w:cs="Aptos"/>
          <w:i/>
          <w:iCs/>
        </w:rPr>
        <w:t>Health Affairs</w:t>
      </w:r>
      <w:r w:rsidRPr="61153B46">
        <w:rPr>
          <w:rFonts w:ascii="Aptos" w:eastAsia="Aptos" w:hAnsi="Aptos" w:cs="Aptos"/>
        </w:rPr>
        <w:t xml:space="preserve"> </w:t>
      </w:r>
      <w:r w:rsidRPr="61153B46">
        <w:rPr>
          <w:rFonts w:ascii="Aptos" w:eastAsia="Aptos" w:hAnsi="Aptos" w:cs="Aptos"/>
          <w:i/>
          <w:iCs/>
        </w:rPr>
        <w:t>vol. 37,</w:t>
      </w:r>
      <w:r w:rsidRPr="61153B46">
        <w:rPr>
          <w:rFonts w:ascii="Aptos" w:eastAsia="Aptos" w:hAnsi="Aptos" w:cs="Aptos"/>
        </w:rPr>
        <w:t xml:space="preserve"> 6. June 2018. </w:t>
      </w:r>
      <w:hyperlink r:id="rId28">
        <w:r w:rsidRPr="61153B46">
          <w:rPr>
            <w:rStyle w:val="Hyperlink"/>
            <w:rFonts w:ascii="Aptos" w:eastAsia="Aptos" w:hAnsi="Aptos" w:cs="Aptos"/>
          </w:rPr>
          <w:t>https://doi.org/10.1377/hlthaff.2017.1248</w:t>
        </w:r>
      </w:hyperlink>
      <w:r w:rsidRPr="61153B46">
        <w:rPr>
          <w:rFonts w:ascii="Aptos" w:eastAsia="Aptos" w:hAnsi="Aptos" w:cs="Aptos"/>
        </w:rPr>
        <w:t xml:space="preserve">. </w:t>
      </w:r>
    </w:p>
    <w:p w14:paraId="2E23BF7D" w14:textId="39B9B7D6" w:rsidR="006E1317" w:rsidRDefault="6EF1B07A" w:rsidP="742DD7BB">
      <w:pPr>
        <w:spacing w:line="276" w:lineRule="auto"/>
      </w:pPr>
      <w:r w:rsidRPr="61153B46">
        <w:rPr>
          <w:rFonts w:ascii="Aptos" w:eastAsia="Aptos" w:hAnsi="Aptos" w:cs="Aptos"/>
          <w:b/>
          <w:bCs/>
        </w:rPr>
        <w:t>Chronic Disease Prevalence in the US: Sociodemographic and Geographic Variations by Zip Code Tabulation Area</w:t>
      </w:r>
      <w:r w:rsidR="005E4A9F">
        <w:br/>
      </w:r>
      <w:r w:rsidRPr="61153B46">
        <w:rPr>
          <w:rFonts w:ascii="Aptos" w:eastAsia="Aptos" w:hAnsi="Aptos" w:cs="Aptos"/>
        </w:rPr>
        <w:t xml:space="preserve">Benavidez, G.A., Zahnd, W.E., Hung, P., &amp; Eberth, J.M. Chronic Disease Prevalence in the US: Sociodemographic and Geographic Variations by Zip Code Tabulation Area. </w:t>
      </w:r>
      <w:r w:rsidRPr="61153B46">
        <w:rPr>
          <w:rFonts w:ascii="Aptos" w:eastAsia="Aptos" w:hAnsi="Aptos" w:cs="Aptos"/>
          <w:i/>
          <w:iCs/>
        </w:rPr>
        <w:t>Preventing Chronic Disease, Vol. 21.</w:t>
      </w:r>
      <w:r w:rsidRPr="61153B46">
        <w:rPr>
          <w:rFonts w:ascii="Aptos" w:eastAsia="Aptos" w:hAnsi="Aptos" w:cs="Aptos"/>
        </w:rPr>
        <w:t xml:space="preserve"> Centers for Disease Control and Prevention. February 29, 2024). </w:t>
      </w:r>
      <w:hyperlink r:id="rId29">
        <w:r w:rsidRPr="61153B46">
          <w:rPr>
            <w:rStyle w:val="Hyperlink"/>
            <w:rFonts w:ascii="Aptos" w:eastAsia="Aptos" w:hAnsi="Aptos" w:cs="Aptos"/>
          </w:rPr>
          <w:t>https://www.cdc.gov/pcd/issues/2024/23_0267.htm</w:t>
        </w:r>
      </w:hyperlink>
      <w:r w:rsidRPr="61153B46">
        <w:rPr>
          <w:rFonts w:ascii="Aptos" w:eastAsia="Aptos" w:hAnsi="Aptos" w:cs="Aptos"/>
        </w:rPr>
        <w:t xml:space="preserve">. </w:t>
      </w:r>
    </w:p>
    <w:p w14:paraId="4C6BC9F4" w14:textId="4E1773F3" w:rsidR="006E1317" w:rsidRDefault="6EF1B07A" w:rsidP="742DD7BB">
      <w:pPr>
        <w:spacing w:line="276" w:lineRule="auto"/>
      </w:pPr>
      <w:r w:rsidRPr="61153B46">
        <w:rPr>
          <w:rFonts w:ascii="Aptos" w:eastAsia="Aptos" w:hAnsi="Aptos" w:cs="Aptos"/>
          <w:b/>
          <w:bCs/>
        </w:rPr>
        <w:t>The Burden of Chronic Disease</w:t>
      </w:r>
      <w:r w:rsidR="005E4A9F">
        <w:br/>
      </w:r>
      <w:r w:rsidRPr="61153B46">
        <w:rPr>
          <w:rFonts w:ascii="Aptos" w:eastAsia="Aptos" w:hAnsi="Aptos" w:cs="Aptos"/>
        </w:rPr>
        <w:t xml:space="preserve">Hacker, K. The Burden of Chronic Disease. </w:t>
      </w:r>
      <w:r w:rsidRPr="61153B46">
        <w:rPr>
          <w:rFonts w:ascii="Aptos" w:eastAsia="Aptos" w:hAnsi="Aptos" w:cs="Aptos"/>
          <w:i/>
          <w:iCs/>
        </w:rPr>
        <w:t>Lifestyle Medicine, Vol 8.</w:t>
      </w:r>
      <w:r w:rsidRPr="61153B46">
        <w:rPr>
          <w:rFonts w:ascii="Aptos" w:eastAsia="Aptos" w:hAnsi="Aptos" w:cs="Aptos"/>
        </w:rPr>
        <w:t xml:space="preserve"> Mayo Clinic. </w:t>
      </w:r>
      <w:proofErr w:type="gramStart"/>
      <w:r w:rsidRPr="61153B46">
        <w:rPr>
          <w:rFonts w:ascii="Aptos" w:eastAsia="Aptos" w:hAnsi="Aptos" w:cs="Aptos"/>
        </w:rPr>
        <w:t>February,</w:t>
      </w:r>
      <w:proofErr w:type="gramEnd"/>
      <w:r w:rsidRPr="61153B46">
        <w:rPr>
          <w:rFonts w:ascii="Aptos" w:eastAsia="Aptos" w:hAnsi="Aptos" w:cs="Aptos"/>
        </w:rPr>
        <w:t xml:space="preserve"> 2024. </w:t>
      </w:r>
      <w:hyperlink r:id="rId30">
        <w:r w:rsidRPr="61153B46">
          <w:rPr>
            <w:rStyle w:val="Hyperlink"/>
            <w:rFonts w:ascii="Aptos" w:eastAsia="Aptos" w:hAnsi="Aptos" w:cs="Aptos"/>
          </w:rPr>
          <w:t>https://doi.org/10.1016/j.mayocpiqo.2023.08.005</w:t>
        </w:r>
      </w:hyperlink>
      <w:r w:rsidRPr="61153B46">
        <w:rPr>
          <w:rFonts w:ascii="Aptos" w:eastAsia="Aptos" w:hAnsi="Aptos" w:cs="Aptos"/>
        </w:rPr>
        <w:t xml:space="preserve">. </w:t>
      </w:r>
    </w:p>
    <w:p w14:paraId="431EB45C" w14:textId="3931EF4D" w:rsidR="006E1317" w:rsidRDefault="6EF1B07A" w:rsidP="742DD7BB">
      <w:pPr>
        <w:spacing w:line="276" w:lineRule="auto"/>
      </w:pPr>
      <w:r w:rsidRPr="61153B46">
        <w:rPr>
          <w:rFonts w:ascii="Aptos" w:eastAsia="Aptos" w:hAnsi="Aptos" w:cs="Aptos"/>
          <w:b/>
          <w:bCs/>
        </w:rPr>
        <w:t>Trends in Multiple Chronic Conditions Among US Adults, By Life Stage, Behavioral Risk Factor Surveillance System, 2013-2023</w:t>
      </w:r>
      <w:r w:rsidR="005E4A9F">
        <w:br/>
      </w:r>
      <w:r w:rsidRPr="61153B46">
        <w:rPr>
          <w:rFonts w:ascii="Aptos" w:eastAsia="Aptos" w:hAnsi="Aptos" w:cs="Aptos"/>
        </w:rPr>
        <w:t xml:space="preserve">Watson, K.B., Wiltz, J.L., Nhim, K., Kaufmann, R.B., Thomas, C.W., &amp; Greenlund, K.J. Trends in Multiple Chronic Conditions Among US Adults, By Life State, Behavioral Risk Factor Surveillance System, 2013-2023. </w:t>
      </w:r>
      <w:r w:rsidRPr="61153B46">
        <w:rPr>
          <w:rFonts w:ascii="Aptos" w:eastAsia="Aptos" w:hAnsi="Aptos" w:cs="Aptos"/>
          <w:i/>
          <w:iCs/>
        </w:rPr>
        <w:t xml:space="preserve">Preventing Chronic Disease, Vol. 22. </w:t>
      </w:r>
      <w:r w:rsidRPr="61153B46">
        <w:rPr>
          <w:rFonts w:ascii="Aptos" w:eastAsia="Aptos" w:hAnsi="Aptos" w:cs="Aptos"/>
        </w:rPr>
        <w:t xml:space="preserve">Centers for Disease Control and Prevention. April 17, 2025. </w:t>
      </w:r>
      <w:hyperlink r:id="rId31">
        <w:r w:rsidRPr="61153B46">
          <w:rPr>
            <w:rStyle w:val="Hyperlink"/>
            <w:rFonts w:ascii="Aptos" w:eastAsia="Aptos" w:hAnsi="Aptos" w:cs="Aptos"/>
          </w:rPr>
          <w:t>https://doi.org/10.5888/pcd22.240539</w:t>
        </w:r>
      </w:hyperlink>
      <w:r w:rsidRPr="61153B46">
        <w:rPr>
          <w:rFonts w:ascii="Aptos" w:eastAsia="Aptos" w:hAnsi="Aptos" w:cs="Aptos"/>
        </w:rPr>
        <w:t xml:space="preserve">. </w:t>
      </w:r>
    </w:p>
    <w:p w14:paraId="28CEDBD7" w14:textId="3CE28D9A" w:rsidR="006E1317" w:rsidRDefault="6EF1B07A" w:rsidP="61153B46">
      <w:pPr>
        <w:pStyle w:val="Heading4"/>
      </w:pPr>
      <w:r w:rsidRPr="131F54EA">
        <w:t xml:space="preserve">Miscellaneous </w:t>
      </w:r>
    </w:p>
    <w:p w14:paraId="249B878F" w14:textId="70F738FC" w:rsidR="006E1317" w:rsidRDefault="6EF1B07A" w:rsidP="742DD7BB">
      <w:pPr>
        <w:spacing w:line="276" w:lineRule="auto"/>
      </w:pPr>
      <w:r w:rsidRPr="6E7A2F4B">
        <w:rPr>
          <w:rFonts w:ascii="Aptos" w:eastAsia="Aptos" w:hAnsi="Aptos" w:cs="Aptos"/>
          <w:b/>
          <w:bCs/>
        </w:rPr>
        <w:t xml:space="preserve">Myocardial Infarction and Cardiovascular Risks Associated </w:t>
      </w:r>
      <w:proofErr w:type="gramStart"/>
      <w:r w:rsidRPr="6E7A2F4B">
        <w:rPr>
          <w:rFonts w:ascii="Aptos" w:eastAsia="Aptos" w:hAnsi="Aptos" w:cs="Aptos"/>
          <w:b/>
          <w:bCs/>
        </w:rPr>
        <w:t>With</w:t>
      </w:r>
      <w:proofErr w:type="gramEnd"/>
      <w:r w:rsidRPr="6E7A2F4B">
        <w:rPr>
          <w:rFonts w:ascii="Aptos" w:eastAsia="Aptos" w:hAnsi="Aptos" w:cs="Aptos"/>
          <w:b/>
          <w:bCs/>
        </w:rPr>
        <w:t xml:space="preserve"> Cannabis Use: A Multicenter Retrospective Study</w:t>
      </w:r>
      <w:r w:rsidRPr="6E7A2F4B">
        <w:rPr>
          <w:rFonts w:ascii="Aptos" w:eastAsia="Aptos" w:hAnsi="Aptos" w:cs="Aptos"/>
        </w:rPr>
        <w:t xml:space="preserve"> </w:t>
      </w:r>
      <w:r w:rsidR="005E4A9F">
        <w:br/>
      </w:r>
      <w:r w:rsidRPr="6E7A2F4B">
        <w:rPr>
          <w:rFonts w:ascii="Aptos" w:eastAsia="Aptos" w:hAnsi="Aptos" w:cs="Aptos"/>
        </w:rPr>
        <w:t xml:space="preserve">Kamel, I., Mahmoud, A. K., </w:t>
      </w:r>
      <w:proofErr w:type="spellStart"/>
      <w:r w:rsidRPr="6E7A2F4B">
        <w:rPr>
          <w:rFonts w:ascii="Aptos" w:eastAsia="Aptos" w:hAnsi="Aptos" w:cs="Aptos"/>
        </w:rPr>
        <w:t>Twayana</w:t>
      </w:r>
      <w:proofErr w:type="spellEnd"/>
      <w:r w:rsidRPr="6E7A2F4B">
        <w:rPr>
          <w:rFonts w:ascii="Aptos" w:eastAsia="Aptos" w:hAnsi="Aptos" w:cs="Aptos"/>
        </w:rPr>
        <w:t xml:space="preserve">, A.R., Younes, A.M., Horn, B., &amp; Dietzius, H. Myocardial Infarction and Cardiovascular Risks Associated </w:t>
      </w:r>
      <w:proofErr w:type="gramStart"/>
      <w:r w:rsidRPr="6E7A2F4B">
        <w:rPr>
          <w:rFonts w:ascii="Aptos" w:eastAsia="Aptos" w:hAnsi="Aptos" w:cs="Aptos"/>
        </w:rPr>
        <w:t>With</w:t>
      </w:r>
      <w:proofErr w:type="gramEnd"/>
      <w:r w:rsidRPr="6E7A2F4B">
        <w:rPr>
          <w:rFonts w:ascii="Aptos" w:eastAsia="Aptos" w:hAnsi="Aptos" w:cs="Aptos"/>
        </w:rPr>
        <w:t xml:space="preserve"> Cannabis Use: A Multicenter Retrospective Study. </w:t>
      </w:r>
      <w:r w:rsidRPr="6E7A2F4B">
        <w:rPr>
          <w:rFonts w:ascii="Aptos" w:eastAsia="Aptos" w:hAnsi="Aptos" w:cs="Aptos"/>
          <w:i/>
          <w:iCs/>
        </w:rPr>
        <w:t>JACC: Advances</w:t>
      </w:r>
      <w:r w:rsidRPr="6E7A2F4B">
        <w:rPr>
          <w:rFonts w:ascii="Aptos" w:eastAsia="Aptos" w:hAnsi="Aptos" w:cs="Aptos"/>
        </w:rPr>
        <w:t xml:space="preserve">, Volume 4, Issue 5, 2025, 101698, </w:t>
      </w:r>
      <w:hyperlink r:id="rId32">
        <w:r w:rsidRPr="6E7A2F4B">
          <w:rPr>
            <w:rStyle w:val="Hyperlink"/>
            <w:rFonts w:ascii="Aptos" w:eastAsia="Aptos" w:hAnsi="Aptos" w:cs="Aptos"/>
          </w:rPr>
          <w:t>https://doi.org/10.1016/j.jacadv.2025.101698</w:t>
        </w:r>
      </w:hyperlink>
      <w:r w:rsidRPr="6E7A2F4B">
        <w:rPr>
          <w:rFonts w:ascii="Aptos" w:eastAsia="Aptos" w:hAnsi="Aptos" w:cs="Aptos"/>
        </w:rPr>
        <w:t xml:space="preserve">. </w:t>
      </w:r>
    </w:p>
    <w:p w14:paraId="087BA9A3" w14:textId="35394665" w:rsidR="006E1317" w:rsidRDefault="6EF1B07A" w:rsidP="742DD7BB">
      <w:pPr>
        <w:spacing w:line="276" w:lineRule="auto"/>
      </w:pPr>
      <w:r w:rsidRPr="6E7A2F4B">
        <w:rPr>
          <w:rFonts w:ascii="Aptos" w:eastAsia="Aptos" w:hAnsi="Aptos" w:cs="Aptos"/>
          <w:b/>
          <w:bCs/>
        </w:rPr>
        <w:t xml:space="preserve">2025 Survey of Physician Appointment Wait Times and Medicare and Medicaid Acceptance Rates </w:t>
      </w:r>
      <w:r w:rsidR="005E4A9F">
        <w:br/>
      </w:r>
      <w:r w:rsidRPr="6E7A2F4B">
        <w:rPr>
          <w:rFonts w:ascii="Aptos" w:eastAsia="Aptos" w:hAnsi="Aptos" w:cs="Aptos"/>
        </w:rPr>
        <w:t xml:space="preserve">AMN Healthcare. 2025 Survey of Physician Appointment Wait Times and Medicare and Medicaid Acceptance Rates. </w:t>
      </w:r>
      <w:hyperlink r:id="rId33">
        <w:r w:rsidRPr="6E7A2F4B">
          <w:rPr>
            <w:rStyle w:val="Hyperlink"/>
            <w:rFonts w:ascii="Aptos" w:eastAsia="Aptos" w:hAnsi="Aptos" w:cs="Aptos"/>
          </w:rPr>
          <w:t>https://online.flippingbook.com/view/83050962/</w:t>
        </w:r>
      </w:hyperlink>
      <w:r w:rsidRPr="6E7A2F4B">
        <w:rPr>
          <w:rFonts w:ascii="Aptos" w:eastAsia="Aptos" w:hAnsi="Aptos" w:cs="Aptos"/>
        </w:rPr>
        <w:t xml:space="preserve">. </w:t>
      </w:r>
    </w:p>
    <w:p w14:paraId="0118B9D5" w14:textId="248CFB50" w:rsidR="006E1317" w:rsidRDefault="6EF1B07A" w:rsidP="742DD7BB">
      <w:pPr>
        <w:spacing w:line="276" w:lineRule="auto"/>
      </w:pPr>
      <w:r w:rsidRPr="61153B46">
        <w:rPr>
          <w:rFonts w:ascii="Aptos" w:eastAsia="Aptos" w:hAnsi="Aptos" w:cs="Aptos"/>
          <w:b/>
          <w:bCs/>
        </w:rPr>
        <w:t>New York State Survey Respondents Struggle to Afford High Health Care Costs; Worry About Affording Health Care in the Future; Support Government Action Across Party Lines</w:t>
      </w:r>
      <w:r w:rsidR="005E4A9F">
        <w:br/>
      </w:r>
      <w:r w:rsidRPr="61153B46">
        <w:rPr>
          <w:rFonts w:ascii="Aptos" w:eastAsia="Aptos" w:hAnsi="Aptos" w:cs="Aptos"/>
        </w:rPr>
        <w:t xml:space="preserve">Community Service Society. New York State Survey Respondents Struggle to Afford High Health Care Costs; Worry About Affording Health Care in the Future; Support Government Action Across Party Lines. </w:t>
      </w:r>
      <w:r w:rsidRPr="61153B46">
        <w:rPr>
          <w:rFonts w:ascii="Aptos" w:eastAsia="Aptos" w:hAnsi="Aptos" w:cs="Aptos"/>
          <w:i/>
          <w:iCs/>
        </w:rPr>
        <w:t>Altarum Healthcare Value Hub,</w:t>
      </w:r>
      <w:r w:rsidRPr="61153B46">
        <w:rPr>
          <w:rFonts w:ascii="Aptos" w:eastAsia="Aptos" w:hAnsi="Aptos" w:cs="Aptos"/>
        </w:rPr>
        <w:t xml:space="preserve"> March 2025. </w:t>
      </w:r>
      <w:hyperlink r:id="rId34">
        <w:r w:rsidRPr="61153B46">
          <w:rPr>
            <w:rStyle w:val="Hyperlink"/>
            <w:rFonts w:ascii="Aptos" w:eastAsia="Aptos" w:hAnsi="Aptos" w:cs="Aptos"/>
          </w:rPr>
          <w:t>https://smhttp-ssl-</w:t>
        </w:r>
        <w:r w:rsidRPr="61153B46">
          <w:rPr>
            <w:rStyle w:val="Hyperlink"/>
            <w:rFonts w:ascii="Aptos" w:eastAsia="Aptos" w:hAnsi="Aptos" w:cs="Aptos"/>
          </w:rPr>
          <w:lastRenderedPageBreak/>
          <w:t>58547.nexcesscdn.net/nycss/images/uploads/pubs/CSS_Altarum_NY_Health_Care_Affordability_Brief_March_2025.pdf</w:t>
        </w:r>
      </w:hyperlink>
      <w:r w:rsidRPr="61153B46">
        <w:rPr>
          <w:rFonts w:ascii="Aptos" w:eastAsia="Aptos" w:hAnsi="Aptos" w:cs="Aptos"/>
        </w:rPr>
        <w:t>.</w:t>
      </w:r>
    </w:p>
    <w:p w14:paraId="5BEC53E0" w14:textId="3ECD5BE0" w:rsidR="006E1317" w:rsidRDefault="6EF1B07A" w:rsidP="742DD7BB">
      <w:pPr>
        <w:spacing w:line="276" w:lineRule="auto"/>
      </w:pPr>
      <w:r w:rsidRPr="6E7A2F4B">
        <w:rPr>
          <w:rFonts w:ascii="Aptos" w:eastAsia="Aptos" w:hAnsi="Aptos" w:cs="Aptos"/>
          <w:b/>
          <w:bCs/>
        </w:rPr>
        <w:t>Why is Health Care in New York So Unaffordable and What Can be Done to Fix It?</w:t>
      </w:r>
      <w:r w:rsidR="005E4A9F">
        <w:br/>
      </w:r>
      <w:r w:rsidRPr="6E7A2F4B">
        <w:rPr>
          <w:rFonts w:ascii="Aptos" w:eastAsia="Aptos" w:hAnsi="Aptos" w:cs="Aptos"/>
        </w:rPr>
        <w:t xml:space="preserve"> Hu, B., Wagner, M., Tracy, C., &amp; Benjamin, E.R. Why is Health Care in New York So Unaffordable and What Can </w:t>
      </w:r>
      <w:proofErr w:type="gramStart"/>
      <w:r w:rsidRPr="6E7A2F4B">
        <w:rPr>
          <w:rFonts w:ascii="Aptos" w:eastAsia="Aptos" w:hAnsi="Aptos" w:cs="Aptos"/>
        </w:rPr>
        <w:t>be</w:t>
      </w:r>
      <w:proofErr w:type="gramEnd"/>
      <w:r w:rsidRPr="6E7A2F4B">
        <w:rPr>
          <w:rFonts w:ascii="Aptos" w:eastAsia="Aptos" w:hAnsi="Aptos" w:cs="Aptos"/>
        </w:rPr>
        <w:t xml:space="preserve"> Done to Fix It? Community Service Society, February 2025. </w:t>
      </w:r>
      <w:hyperlink r:id="rId35">
        <w:r w:rsidRPr="6E7A2F4B">
          <w:rPr>
            <w:rStyle w:val="Hyperlink"/>
            <w:rFonts w:ascii="Aptos" w:eastAsia="Aptos" w:hAnsi="Aptos" w:cs="Aptos"/>
          </w:rPr>
          <w:t>https://smhttp-ssl-58547.nexcesscdn.net/nycss/images/uploads/pubs/NYS_Health_Care_Affordability_February_2025.pdf</w:t>
        </w:r>
      </w:hyperlink>
      <w:r w:rsidRPr="6E7A2F4B">
        <w:rPr>
          <w:rFonts w:ascii="Aptos" w:eastAsia="Aptos" w:hAnsi="Aptos" w:cs="Aptos"/>
        </w:rPr>
        <w:t xml:space="preserve">. </w:t>
      </w:r>
    </w:p>
    <w:p w14:paraId="2A2995DF" w14:textId="37A534AD" w:rsidR="006E1317" w:rsidRDefault="6EF1B07A" w:rsidP="742DD7BB">
      <w:pPr>
        <w:spacing w:line="276" w:lineRule="auto"/>
      </w:pPr>
      <w:hyperlink r:id="rId36">
        <w:r w:rsidRPr="6E7A2F4B">
          <w:rPr>
            <w:rStyle w:val="Hyperlink"/>
            <w:rFonts w:ascii="Aptos" w:eastAsia="Aptos" w:hAnsi="Aptos" w:cs="Aptos"/>
          </w:rPr>
          <w:t>Pandemic's Effects Linger in Americans' Health Ratings</w:t>
        </w:r>
      </w:hyperlink>
      <w:r w:rsidRPr="6E7A2F4B">
        <w:rPr>
          <w:rFonts w:ascii="Aptos" w:eastAsia="Aptos" w:hAnsi="Aptos" w:cs="Aptos"/>
        </w:rPr>
        <w:t xml:space="preserve"> (Gallup: March 13, 2025) </w:t>
      </w:r>
    </w:p>
    <w:p w14:paraId="4C56D553" w14:textId="7F2103E0" w:rsidR="006E1317" w:rsidRDefault="6EF1B07A" w:rsidP="742DD7BB">
      <w:pPr>
        <w:spacing w:line="276" w:lineRule="auto"/>
      </w:pPr>
      <w:r w:rsidRPr="61153B46">
        <w:rPr>
          <w:rFonts w:ascii="Aptos" w:eastAsia="Aptos" w:hAnsi="Aptos" w:cs="Aptos"/>
          <w:b/>
          <w:bCs/>
        </w:rPr>
        <w:t>An Equity Profile of Long Island</w:t>
      </w:r>
      <w:r w:rsidR="005E4A9F">
        <w:br/>
      </w:r>
      <w:proofErr w:type="spellStart"/>
      <w:r w:rsidRPr="61153B46">
        <w:rPr>
          <w:rFonts w:ascii="Aptos" w:eastAsia="Aptos" w:hAnsi="Aptos" w:cs="Aptos"/>
        </w:rPr>
        <w:t>PolicyLink</w:t>
      </w:r>
      <w:proofErr w:type="spellEnd"/>
      <w:r w:rsidRPr="61153B46">
        <w:rPr>
          <w:rFonts w:ascii="Aptos" w:eastAsia="Aptos" w:hAnsi="Aptos" w:cs="Aptos"/>
        </w:rPr>
        <w:t xml:space="preserve"> &amp; USC Program for Environmental and Regional Equity. An Equity Profile of Long Island. 2017. </w:t>
      </w:r>
      <w:hyperlink r:id="rId37">
        <w:r w:rsidRPr="61153B46">
          <w:rPr>
            <w:rStyle w:val="Hyperlink"/>
            <w:rFonts w:ascii="Aptos" w:eastAsia="Aptos" w:hAnsi="Aptos" w:cs="Aptos"/>
          </w:rPr>
          <w:t>https://licf.org/wp-content/uploads/2019/12/LongIslandProfile_final.pdf</w:t>
        </w:r>
      </w:hyperlink>
      <w:r w:rsidRPr="61153B46">
        <w:rPr>
          <w:rFonts w:ascii="Aptos" w:eastAsia="Aptos" w:hAnsi="Aptos" w:cs="Aptos"/>
        </w:rPr>
        <w:t xml:space="preserve">. </w:t>
      </w:r>
    </w:p>
    <w:p w14:paraId="62523E88" w14:textId="5ED9E89E" w:rsidR="006E1317" w:rsidRDefault="6EF1B07A" w:rsidP="742DD7BB">
      <w:pPr>
        <w:spacing w:line="276" w:lineRule="auto"/>
      </w:pPr>
      <w:r w:rsidRPr="61153B46">
        <w:rPr>
          <w:rFonts w:ascii="Aptos" w:eastAsia="Aptos" w:hAnsi="Aptos" w:cs="Aptos"/>
          <w:b/>
          <w:bCs/>
        </w:rPr>
        <w:t>New Yorkers in Need: Homelessness in New York State</w:t>
      </w:r>
      <w:r w:rsidR="005E4A9F">
        <w:br/>
      </w:r>
      <w:r w:rsidRPr="61153B46">
        <w:rPr>
          <w:rFonts w:ascii="Aptos" w:eastAsia="Aptos" w:hAnsi="Aptos" w:cs="Aptos"/>
        </w:rPr>
        <w:t xml:space="preserve">DiNapoli, T.P. New Yorkers in Need: Homelessness in New York State. </w:t>
      </w:r>
      <w:r w:rsidRPr="61153B46">
        <w:rPr>
          <w:rFonts w:ascii="Aptos" w:eastAsia="Aptos" w:hAnsi="Aptos" w:cs="Aptos"/>
          <w:i/>
          <w:iCs/>
        </w:rPr>
        <w:t>Economic and Policy Insights.</w:t>
      </w:r>
      <w:r w:rsidRPr="61153B46">
        <w:rPr>
          <w:rFonts w:ascii="Aptos" w:eastAsia="Aptos" w:hAnsi="Aptos" w:cs="Aptos"/>
        </w:rPr>
        <w:t xml:space="preserve"> Office of the New York State Comptroller. January 2025. </w:t>
      </w:r>
      <w:hyperlink r:id="rId38">
        <w:r w:rsidRPr="61153B46">
          <w:rPr>
            <w:rStyle w:val="Hyperlink"/>
            <w:rFonts w:ascii="Aptos" w:eastAsia="Aptos" w:hAnsi="Aptos" w:cs="Aptos"/>
          </w:rPr>
          <w:t>https://www.osc.ny.gov/files/reports/pdf/new-yorkers-in-need-homelessness-nys.pdf</w:t>
        </w:r>
      </w:hyperlink>
      <w:r w:rsidRPr="61153B46">
        <w:rPr>
          <w:rFonts w:ascii="Aptos" w:eastAsia="Aptos" w:hAnsi="Aptos" w:cs="Aptos"/>
        </w:rPr>
        <w:t xml:space="preserve">. </w:t>
      </w:r>
    </w:p>
    <w:p w14:paraId="7F7EB45B" w14:textId="7A451B39" w:rsidR="61153B46" w:rsidRDefault="6EF1B07A" w:rsidP="61153B46">
      <w:pPr>
        <w:spacing w:line="276" w:lineRule="auto"/>
        <w:rPr>
          <w:rFonts w:ascii="Arial" w:eastAsia="Arial" w:hAnsi="Arial" w:cs="Arial"/>
        </w:rPr>
      </w:pPr>
      <w:r w:rsidRPr="131F54EA">
        <w:rPr>
          <w:rFonts w:ascii="Aptos" w:eastAsia="Aptos" w:hAnsi="Aptos" w:cs="Aptos"/>
          <w:b/>
          <w:bCs/>
        </w:rPr>
        <w:t>Travel Time as an Indicator of Poor Access to Care in Surgical Emergencies</w:t>
      </w:r>
      <w:r w:rsidR="61153B46">
        <w:br/>
      </w:r>
      <w:r w:rsidRPr="131F54EA">
        <w:rPr>
          <w:rFonts w:ascii="Aptos" w:eastAsia="Aptos" w:hAnsi="Aptos" w:cs="Aptos"/>
        </w:rPr>
        <w:t xml:space="preserve">Clark, N.M., Hernandez, A.H., Bertalan, M.S., Wang, V., Greenberg, S.L.M., Ibrahim, A.M., Stewart, B.T., &amp; Scott, J.W.  Travel Time as an Indicator of Poor Access to Care in Surgical Emergencies. </w:t>
      </w:r>
      <w:r w:rsidRPr="131F54EA">
        <w:rPr>
          <w:rFonts w:ascii="Aptos" w:eastAsia="Aptos" w:hAnsi="Aptos" w:cs="Aptos"/>
          <w:i/>
          <w:iCs/>
        </w:rPr>
        <w:t>JAMA Network Open, Vol. 8</w:t>
      </w:r>
      <w:r w:rsidRPr="131F54EA">
        <w:rPr>
          <w:rFonts w:ascii="Aptos" w:eastAsia="Aptos" w:hAnsi="Aptos" w:cs="Aptos"/>
        </w:rPr>
        <w:t xml:space="preserve">, 1. January 2025.  doi:10.1001/jamanetworkopen.2024.55258. </w:t>
      </w:r>
      <w:hyperlink r:id="rId39">
        <w:r w:rsidRPr="131F54EA">
          <w:rPr>
            <w:rStyle w:val="Hyperlink"/>
            <w:rFonts w:ascii="Aptos" w:eastAsia="Aptos" w:hAnsi="Aptos" w:cs="Aptos"/>
          </w:rPr>
          <w:t>Link</w:t>
        </w:r>
      </w:hyperlink>
      <w:r w:rsidR="3684DF27" w:rsidRPr="131F54EA">
        <w:rPr>
          <w:rFonts w:ascii="Arial" w:eastAsia="Arial" w:hAnsi="Arial" w:cs="Arial"/>
        </w:rPr>
        <w:t xml:space="preserve"> </w:t>
      </w:r>
    </w:p>
    <w:p w14:paraId="2452CE5B" w14:textId="14EC5317" w:rsidR="006E1317" w:rsidRDefault="33C527D5" w:rsidP="742DD7BB">
      <w:pPr>
        <w:pStyle w:val="Heading1"/>
        <w:spacing w:line="276" w:lineRule="auto"/>
        <w:rPr>
          <w:rFonts w:ascii="Arial" w:eastAsia="Arial" w:hAnsi="Arial" w:cs="Arial"/>
        </w:rPr>
      </w:pPr>
      <w:bookmarkStart w:id="47" w:name="_Toc1192856134"/>
      <w:bookmarkStart w:id="48" w:name="_Toc202276137"/>
      <w:r w:rsidRPr="54EB6652">
        <w:rPr>
          <w:rFonts w:ascii="Arial" w:eastAsia="Arial" w:hAnsi="Arial" w:cs="Arial"/>
        </w:rPr>
        <w:t>Long Island Health Collaborative Membership List</w:t>
      </w:r>
      <w:bookmarkEnd w:id="47"/>
      <w:bookmarkEnd w:id="48"/>
    </w:p>
    <w:p w14:paraId="13F6E4EC" w14:textId="4E04F855" w:rsidR="3EC79CDB" w:rsidRDefault="3EC79CDB" w:rsidP="131F54EA">
      <w:r w:rsidRPr="131F54EA">
        <w:t xml:space="preserve">The Long Island Health Collaborative (LIHC) LIHC is a coalition of the region’s hospitals, local health departments, academic institutions, community-based organizations, medical societies, health plans, clinics, and others dedicated to improving the health of all Long Islanders. The LIHC is overseen by the Nassau-Suffolk Hospital Council, the association that represents Long Island’s hospitals. The LIHC provided oversight and management of the Community Health Needs Assessment process, including data collection and analysis.  </w:t>
      </w:r>
      <w:hyperlink r:id="rId40">
        <w:r w:rsidRPr="131F54EA">
          <w:rPr>
            <w:rStyle w:val="Hyperlink"/>
          </w:rPr>
          <w:t>LIHC Member Directory</w:t>
        </w:r>
      </w:hyperlink>
    </w:p>
    <w:p w14:paraId="2C078E63" w14:textId="3E4BD289" w:rsidR="006E1317" w:rsidRDefault="33C527D5" w:rsidP="009604CE">
      <w:pPr>
        <w:pStyle w:val="Heading1"/>
        <w:spacing w:line="276" w:lineRule="auto"/>
        <w:rPr>
          <w:rFonts w:ascii="Arial" w:eastAsia="Arial" w:hAnsi="Arial" w:cs="Arial"/>
        </w:rPr>
      </w:pPr>
      <w:bookmarkStart w:id="49" w:name="_Toc1011765567"/>
      <w:bookmarkStart w:id="50" w:name="_Toc202276138"/>
      <w:r w:rsidRPr="54EB6652">
        <w:rPr>
          <w:rFonts w:ascii="Arial" w:eastAsia="Arial" w:hAnsi="Arial" w:cs="Arial"/>
        </w:rPr>
        <w:t>2025-20</w:t>
      </w:r>
      <w:r w:rsidR="6327B6C4" w:rsidRPr="54EB6652">
        <w:rPr>
          <w:rFonts w:ascii="Arial" w:eastAsia="Arial" w:hAnsi="Arial" w:cs="Arial"/>
        </w:rPr>
        <w:t>27</w:t>
      </w:r>
      <w:r w:rsidRPr="54EB6652">
        <w:rPr>
          <w:rFonts w:ascii="Arial" w:eastAsia="Arial" w:hAnsi="Arial" w:cs="Arial"/>
        </w:rPr>
        <w:t xml:space="preserve"> NYS Prevention Agenda Workplan Companion (</w:t>
      </w:r>
      <w:r w:rsidR="4C840861" w:rsidRPr="54EB6652">
        <w:rPr>
          <w:rFonts w:ascii="Arial" w:eastAsia="Arial" w:hAnsi="Arial" w:cs="Arial"/>
        </w:rPr>
        <w:t xml:space="preserve">See </w:t>
      </w:r>
      <w:r w:rsidRPr="54EB6652">
        <w:rPr>
          <w:rFonts w:ascii="Arial" w:eastAsia="Arial" w:hAnsi="Arial" w:cs="Arial"/>
        </w:rPr>
        <w:t>Excel Workbook)</w:t>
      </w:r>
      <w:bookmarkEnd w:id="50"/>
      <w:r w:rsidR="709EE3D4" w:rsidRPr="54EB6652">
        <w:rPr>
          <w:rFonts w:ascii="Arial" w:eastAsia="Arial" w:hAnsi="Arial" w:cs="Arial"/>
        </w:rPr>
        <w:t xml:space="preserve"> </w:t>
      </w:r>
      <w:bookmarkEnd w:id="49"/>
    </w:p>
    <w:sectPr w:rsidR="006E131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ooke Oliveri" w:date="2025-06-23T10:04:00Z" w:initials="BO">
    <w:p w14:paraId="12722DC2" w14:textId="7C416292" w:rsidR="005E4A9F" w:rsidRDefault="005E4A9F">
      <w:r>
        <w:annotationRef/>
      </w:r>
      <w:r w:rsidRPr="6FA1411C">
        <w:rPr>
          <w:b/>
          <w:bCs/>
        </w:rPr>
        <w:t>A. Cover Page:</w:t>
      </w:r>
      <w:r w:rsidRPr="4D20DFF1">
        <w:t xml:space="preserve"> The cover page should include:</w:t>
      </w:r>
    </w:p>
    <w:p w14:paraId="199F8AB3" w14:textId="3D809984" w:rsidR="005E4A9F" w:rsidRDefault="005E4A9F">
      <w:r w:rsidRPr="4DB0096C">
        <w:t>• County/counties or service area covered in the assessment and plan.</w:t>
      </w:r>
    </w:p>
    <w:p w14:paraId="11F943DF" w14:textId="4B6AEE02" w:rsidR="005E4A9F" w:rsidRDefault="005E4A9F">
      <w:r w:rsidRPr="4EF7CB52">
        <w:t>• Indication if it is an individual or joint plan.</w:t>
      </w:r>
    </w:p>
    <w:p w14:paraId="7438636B" w14:textId="0C238352" w:rsidR="005E4A9F" w:rsidRDefault="005E4A9F">
      <w:r w:rsidRPr="1888156D">
        <w:t>• Organization(s) Name(s) and contact information.</w:t>
      </w:r>
    </w:p>
    <w:p w14:paraId="2FBF96C3" w14:textId="61AB6DA6" w:rsidR="005E4A9F" w:rsidRDefault="005E4A9F">
      <w:r w:rsidRPr="488149BB">
        <w:t xml:space="preserve">o List of participating Local Health Department(s), and CHA/CHIP Liaison name(s) and </w:t>
      </w:r>
      <w:r w:rsidRPr="488149BB">
        <w:t>email(s).</w:t>
      </w:r>
    </w:p>
    <w:p w14:paraId="26B8B3EA" w14:textId="5B192EC9" w:rsidR="005E4A9F" w:rsidRDefault="005E4A9F">
      <w:r w:rsidRPr="72EB763D">
        <w:t>o List of participating Hospital/Hospital System(s), and CSP Liaison name(s) and email(s).</w:t>
      </w:r>
    </w:p>
    <w:p w14:paraId="5AAE26C2" w14:textId="00F04EE7" w:rsidR="005E4A9F" w:rsidRDefault="005E4A9F">
      <w:r w:rsidRPr="327EACB3">
        <w:t>o Name and email of coalition/entity, if any, completing assessment and plan on behalf of participating counties/hospitals.</w:t>
      </w:r>
    </w:p>
  </w:comment>
  <w:comment w:id="1" w:author="Brooke Oliveri" w:date="2025-06-23T10:05:00Z" w:initials="BO">
    <w:p w14:paraId="02F59321" w14:textId="0D4F7CB5" w:rsidR="005E4A9F" w:rsidRDefault="005E4A9F">
      <w:r>
        <w:annotationRef/>
      </w:r>
      <w:r w:rsidRPr="7054D99A">
        <w:rPr>
          <w:b/>
          <w:bCs/>
        </w:rPr>
        <w:t xml:space="preserve">A. Cover Page: </w:t>
      </w:r>
      <w:r w:rsidRPr="6FDFF9DE">
        <w:t>The cover page should include:</w:t>
      </w:r>
    </w:p>
    <w:p w14:paraId="5ECB3537" w14:textId="7DE95E4B" w:rsidR="005E4A9F" w:rsidRDefault="005E4A9F">
      <w:r w:rsidRPr="1F9C8D77">
        <w:t>• County/counties or service area covered in the assessment and plan.</w:t>
      </w:r>
    </w:p>
    <w:p w14:paraId="6CB2982E" w14:textId="19346878" w:rsidR="005E4A9F" w:rsidRDefault="005E4A9F">
      <w:r w:rsidRPr="7C80C7E6">
        <w:t>• Indication if it is an individual or joint plan.</w:t>
      </w:r>
    </w:p>
    <w:p w14:paraId="647C294B" w14:textId="2C774282" w:rsidR="005E4A9F" w:rsidRDefault="005E4A9F">
      <w:r w:rsidRPr="72F8C59F">
        <w:t>• Organization(s) Name(s) and contact information.</w:t>
      </w:r>
    </w:p>
    <w:p w14:paraId="76ED3433" w14:textId="39BCE2CC" w:rsidR="005E4A9F" w:rsidRDefault="005E4A9F">
      <w:r w:rsidRPr="2173EC68">
        <w:t>o List of participating Local Health Department(s), and CHA/CHIP Liaison name(s) and email(s).</w:t>
      </w:r>
    </w:p>
    <w:p w14:paraId="73C30B71" w14:textId="4CEC9836" w:rsidR="005E4A9F" w:rsidRDefault="005E4A9F">
      <w:r w:rsidRPr="3D12FF1C">
        <w:t>o List of participating Hospital/Hospital System(s), and CSP Liaison name(s) and email(s).</w:t>
      </w:r>
    </w:p>
    <w:p w14:paraId="255DCBD3" w14:textId="4DC8C0BE" w:rsidR="005E4A9F" w:rsidRDefault="005E4A9F">
      <w:r w:rsidRPr="27E939C1">
        <w:t>o Name and email of coalition/entity, if any, completing assessment and plan on behalf of participating counties/hospitals.</w:t>
      </w:r>
    </w:p>
  </w:comment>
  <w:comment w:id="2" w:author="Brooke Oliveri" w:date="2025-06-23T10:05:00Z" w:initials="BO">
    <w:p w14:paraId="5F2538CC" w14:textId="1AF2BA48" w:rsidR="005E4A9F" w:rsidRDefault="005E4A9F">
      <w:r>
        <w:annotationRef/>
      </w:r>
      <w:r w:rsidRPr="79FEEBF2">
        <w:rPr>
          <w:b/>
          <w:bCs/>
        </w:rPr>
        <w:t>B. Table of Contents</w:t>
      </w:r>
    </w:p>
  </w:comment>
  <w:comment w:id="5" w:author="Brooke Oliveri" w:date="2025-06-23T10:05:00Z" w:initials="BO">
    <w:p w14:paraId="2F2D7AB3" w14:textId="4BB4A989" w:rsidR="005E4A9F" w:rsidRDefault="005E4A9F">
      <w:r>
        <w:annotationRef/>
      </w:r>
      <w:r w:rsidRPr="7A4529E6">
        <w:rPr>
          <w:b/>
          <w:bCs/>
        </w:rPr>
        <w:t>C. Executive Summary</w:t>
      </w:r>
    </w:p>
    <w:p w14:paraId="65EA54C7" w14:textId="1F9E8F1B" w:rsidR="005E4A9F" w:rsidRDefault="005E4A9F">
      <w:r w:rsidRPr="0D4D0BB5">
        <w:rPr>
          <w:b/>
          <w:bCs/>
        </w:rPr>
        <w:t>• Prevention Agenda Priorities:</w:t>
      </w:r>
      <w:r w:rsidRPr="56D77957">
        <w:t xml:space="preserve"> Identify the priorities and disparities to be addressed in your county/community for the 2025-2030 period.</w:t>
      </w:r>
    </w:p>
    <w:p w14:paraId="149B7896" w14:textId="3F0BDD11" w:rsidR="005E4A9F" w:rsidRDefault="005E4A9F">
      <w:r w:rsidRPr="176FA15F">
        <w:rPr>
          <w:b/>
          <w:bCs/>
        </w:rPr>
        <w:t xml:space="preserve">• Data Review: </w:t>
      </w:r>
      <w:r w:rsidRPr="3866207D">
        <w:t xml:space="preserve">Summarize the data sources used to identify and confirm existing priorities or select new </w:t>
      </w:r>
      <w:r w:rsidRPr="3866207D">
        <w:t>ones.</w:t>
      </w:r>
    </w:p>
    <w:p w14:paraId="0D3E5EAE" w14:textId="39558455" w:rsidR="005E4A9F" w:rsidRDefault="005E4A9F">
      <w:r w:rsidRPr="642E942A">
        <w:rPr>
          <w:b/>
          <w:bCs/>
        </w:rPr>
        <w:t>• Partners and Roles:</w:t>
      </w:r>
      <w:r w:rsidRPr="3AD72FAE">
        <w:t xml:space="preserve"> Identify which partners you are working with and what their roles are in the assessment and implementation processes. Also, explain how you are engaging the broad community in these efforts.</w:t>
      </w:r>
    </w:p>
    <w:p w14:paraId="352350A0" w14:textId="3112B2F0" w:rsidR="005E4A9F" w:rsidRDefault="005E4A9F">
      <w:r w:rsidRPr="70F86084">
        <w:rPr>
          <w:b/>
          <w:bCs/>
        </w:rPr>
        <w:t>• Interventions and Strategies:</w:t>
      </w:r>
      <w:r w:rsidRPr="30BAA10C">
        <w:t xml:space="preserve"> Explain what specific evidence-based interventions, strategies, or activities are being implemented to address the specific priorities and associated health disparities. Provide a justification for how these interventions were selected.</w:t>
      </w:r>
    </w:p>
    <w:p w14:paraId="2534E1B5" w14:textId="56AFA996" w:rsidR="005E4A9F" w:rsidRDefault="005E4A9F">
      <w:r w:rsidRPr="1EB19C61">
        <w:rPr>
          <w:b/>
          <w:bCs/>
        </w:rPr>
        <w:t xml:space="preserve">• Progress and Evaluation: </w:t>
      </w:r>
      <w:r w:rsidRPr="538116EB">
        <w:t>Explain the process measures being used and how progress and improvement are being tracked to evaluate impact.</w:t>
      </w:r>
    </w:p>
  </w:comment>
  <w:comment w:id="18" w:author="Brooke Oliveri" w:date="2025-06-23T10:06:00Z" w:initials="BO">
    <w:p w14:paraId="219D70E2" w14:textId="2F0D8EB2" w:rsidR="005E4A9F" w:rsidRDefault="005E4A9F">
      <w:r>
        <w:annotationRef/>
      </w:r>
      <w:r w:rsidRPr="3B418059">
        <w:rPr>
          <w:b/>
          <w:bCs/>
        </w:rPr>
        <w:t>D. Community Health Assessment (CHA)</w:t>
      </w:r>
    </w:p>
    <w:p w14:paraId="7EAF6714" w14:textId="42231E19" w:rsidR="005E4A9F" w:rsidRDefault="005E4A9F">
      <w:r w:rsidRPr="46904BF5">
        <w:rPr>
          <w:b/>
          <w:bCs/>
        </w:rPr>
        <w:t>1. Community Description:</w:t>
      </w:r>
      <w:r w:rsidRPr="3C6BF67F">
        <w:t xml:space="preserve"> Provide a description of the community being assessed.</w:t>
      </w:r>
    </w:p>
    <w:p w14:paraId="55625FE3" w14:textId="74B95296" w:rsidR="005E4A9F" w:rsidRDefault="005E4A9F">
      <w:r w:rsidRPr="168C037D">
        <w:rPr>
          <w:b/>
          <w:bCs/>
        </w:rPr>
        <w:t>• Service Area:</w:t>
      </w:r>
      <w:r w:rsidRPr="7273D779">
        <w:t xml:space="preserve"> Provide a description of service area location. This could be one county, several counties, or parts of several counties in a regional assessment. For regional assessments the health needs of each individual county must be identified.</w:t>
      </w:r>
    </w:p>
    <w:p w14:paraId="2CA2AA7C" w14:textId="07A2B8AC" w:rsidR="005E4A9F" w:rsidRDefault="005E4A9F">
      <w:r w:rsidRPr="47C2B4AD">
        <w:rPr>
          <w:b/>
          <w:bCs/>
        </w:rPr>
        <w:t xml:space="preserve">• Demographics: </w:t>
      </w:r>
      <w:r w:rsidRPr="1D7B4E46">
        <w:t>Provide an analysis of the population's characteristics to identify health needs and disparities. This includes socioeconomic, educational, and environmental factors that affect health such as race/ethnicity; age; gender ratio; sexual orientation; languages spoken within the jurisdiction; income; disabilities; mobility; educational attainment; housing stability and affordability; home ownership; employment status; health insurance status; access to regular care; and immigrant/migrant status.</w:t>
      </w:r>
    </w:p>
  </w:comment>
  <w:comment w:id="25" w:author="Brooke Oliveri" w:date="2025-06-23T10:07:00Z" w:initials="BO">
    <w:p w14:paraId="728A94E2" w14:textId="77777777" w:rsidR="00C34D68" w:rsidRDefault="005E4A9F" w:rsidP="00C34D68">
      <w:pPr>
        <w:pStyle w:val="CommentText"/>
      </w:pPr>
      <w:r>
        <w:annotationRef/>
      </w:r>
      <w:r w:rsidR="00C34D68">
        <w:rPr>
          <w:i/>
          <w:iCs/>
          <w:color w:val="FF0000"/>
        </w:rPr>
        <w:t>Hospitals and Health Departments: Supplement your own primary and secondary data with the information outlined in this section.</w:t>
      </w:r>
    </w:p>
    <w:p w14:paraId="497E9C9C" w14:textId="77777777" w:rsidR="00C34D68" w:rsidRDefault="00C34D68" w:rsidP="00C34D68">
      <w:pPr>
        <w:pStyle w:val="CommentText"/>
      </w:pPr>
    </w:p>
    <w:p w14:paraId="194AE5EA" w14:textId="77777777" w:rsidR="00C34D68" w:rsidRDefault="00C34D68" w:rsidP="00C34D68">
      <w:pPr>
        <w:pStyle w:val="CommentText"/>
      </w:pPr>
      <w:r>
        <w:rPr>
          <w:b/>
          <w:bCs/>
        </w:rPr>
        <w:t xml:space="preserve">2. Health Status description: </w:t>
      </w:r>
      <w:r>
        <w:t>Provide an overview of the population’s health and identify factors that contribute to health status and health challenges.</w:t>
      </w:r>
    </w:p>
    <w:p w14:paraId="6963024B" w14:textId="77777777" w:rsidR="00C34D68" w:rsidRDefault="00C34D68" w:rsidP="00C34D68">
      <w:pPr>
        <w:pStyle w:val="CommentText"/>
      </w:pPr>
      <w:r>
        <w:rPr>
          <w:b/>
          <w:bCs/>
        </w:rPr>
        <w:t>• Data Sources:</w:t>
      </w:r>
      <w:r>
        <w:t xml:space="preserve"> Explain the data collection process, data type, and sources. Assemble and analyze secondary data from other sources to gain insights into the community's health status. Collect and analyze primary data whenever possible2.</w:t>
      </w:r>
    </w:p>
    <w:p w14:paraId="165BF19B" w14:textId="77777777" w:rsidR="00C34D68" w:rsidRDefault="00C34D68" w:rsidP="00C34D68">
      <w:pPr>
        <w:pStyle w:val="CommentText"/>
      </w:pPr>
      <w:r>
        <w:rPr>
          <w:b/>
          <w:bCs/>
        </w:rPr>
        <w:t xml:space="preserve">• Data Collection Methods: </w:t>
      </w:r>
      <w:r>
        <w:t>Outline the scientific methods used for collecting and analyzing data, including the timeframe.</w:t>
      </w:r>
    </w:p>
    <w:p w14:paraId="60509289" w14:textId="77777777" w:rsidR="00C34D68" w:rsidRDefault="00C34D68" w:rsidP="00C34D68">
      <w:pPr>
        <w:pStyle w:val="CommentText"/>
      </w:pPr>
      <w:r>
        <w:rPr>
          <w:b/>
          <w:bCs/>
        </w:rPr>
        <w:t xml:space="preserve">• Community Engagement: </w:t>
      </w:r>
      <w:r>
        <w:t>Identify any parties with whom the health department or hospital collaborated or contracted for assistance in planning and conducting the assessment. Provide a description of how preliminary findings were shared with the community and how community input was sought and incorporated.</w:t>
      </w:r>
    </w:p>
    <w:p w14:paraId="0E1279B3" w14:textId="77777777" w:rsidR="00C34D68" w:rsidRDefault="00C34D68" w:rsidP="00C34D68">
      <w:pPr>
        <w:pStyle w:val="CommentText"/>
      </w:pPr>
      <w:r>
        <w:rPr>
          <w:b/>
          <w:bCs/>
        </w:rPr>
        <w:t xml:space="preserve">• Relevant Health Indicators: </w:t>
      </w:r>
      <w:r>
        <w:t>Compile and analyze trend data to describe changes in community health status and influencing factors. Present key health metrics with charts and graphs to illustrate trends over time. Compare data by race/ethnicity, age, gender, and other demographic factors to identify and address disparities. Additionally, compare local data with state or other local data to provide context and benchmarks.</w:t>
      </w:r>
    </w:p>
    <w:p w14:paraId="75D37907" w14:textId="77777777" w:rsidR="00C34D68" w:rsidRDefault="00C34D68" w:rsidP="00C34D68">
      <w:pPr>
        <w:pStyle w:val="CommentText"/>
      </w:pPr>
      <w:r>
        <w:rPr>
          <w:b/>
          <w:bCs/>
        </w:rPr>
        <w:t xml:space="preserve">• Health Challenges and Associated Risk Factors: </w:t>
      </w:r>
      <w:r>
        <w:t>Identify leading community health problems.</w:t>
      </w:r>
    </w:p>
    <w:p w14:paraId="4CD6F9CD" w14:textId="77777777" w:rsidR="00C34D68" w:rsidRDefault="00C34D68" w:rsidP="00C34D68">
      <w:pPr>
        <w:pStyle w:val="CommentText"/>
      </w:pPr>
      <w:r>
        <w:t xml:space="preserve">o </w:t>
      </w:r>
      <w:r>
        <w:rPr>
          <w:u w:val="single"/>
        </w:rPr>
        <w:t xml:space="preserve">Contributing Causes of Health Challenges: </w:t>
      </w:r>
      <w:r>
        <w:t>Provide a summary of the contributing causes of health challenges in your community, including behavioral risk factors, environmental factors (including the built environment), socioeconomic factors, policies (e.g., smoke-free parks, menu labeling, zoning for walkable communities, taxation, education, transportation, insurance status), injury, maternal and child health issues, infectious and chronic diseases, and unique state characteristics impacting health status.</w:t>
      </w:r>
    </w:p>
    <w:p w14:paraId="0A2965D3" w14:textId="77777777" w:rsidR="00C34D68" w:rsidRDefault="00C34D68" w:rsidP="00C34D68">
      <w:pPr>
        <w:pStyle w:val="CommentText"/>
      </w:pPr>
      <w:r>
        <w:t xml:space="preserve">o </w:t>
      </w:r>
      <w:r>
        <w:rPr>
          <w:u w:val="single"/>
        </w:rPr>
        <w:t>Health Disparities:</w:t>
      </w:r>
      <w:r>
        <w:t xml:space="preserve"> Identify issues related to health disparities, high-risk populations, and high-need neighborhoods within the service area. Factors that contribute to higher health risks and poorer health outcomes in specific populations must be considered.</w:t>
      </w:r>
    </w:p>
  </w:comment>
  <w:comment w:id="34" w:author="Brooke Oliveri" w:date="2025-06-16T11:16:00Z" w:initials="BO">
    <w:p w14:paraId="4EA1BC5D" w14:textId="464AF64D" w:rsidR="005E4A9F" w:rsidRDefault="005E4A9F">
      <w:r>
        <w:annotationRef/>
      </w:r>
      <w:r w:rsidRPr="02E5E7D4">
        <w:t xml:space="preserve">Methodology about how we revised the 2025 CHAS to </w:t>
      </w:r>
      <w:r w:rsidRPr="02E5E7D4">
        <w:t>align with the new Prevention Agenda, its deployment, etc. Priority selection was informed by a prelim analysis of the 2025 CHAS. Acknowledge this prelim analysis was not weighted, simple results</w:t>
      </w:r>
    </w:p>
  </w:comment>
  <w:comment w:id="39" w:author="Brooke Oliveri" w:date="2025-06-30T13:21:00Z" w:initials="BO">
    <w:p w14:paraId="6A24C360" w14:textId="22E5CF43" w:rsidR="005E4A9F" w:rsidRDefault="005E4A9F">
      <w:r>
        <w:annotationRef/>
      </w:r>
      <w:r w:rsidRPr="789EA1C9">
        <w:t>E. Community Health Improvement Plan/Community Service Plan (CHIP/CSP) 1. Major Community Health Needs: Identify major health needs with partners based on the findings of the community health assessment. 2. Prioritization Methods: a. Description of Prioritization Process: Provide a description of the process and criteria that were used to identify priorities. b. Community Engagement: provide a description of the community engagement process that was used to select the new priorities. c. Justification for Un</w:t>
      </w:r>
      <w:r w:rsidRPr="789EA1C9">
        <w:t>addressed Health Needs: Identify the health needs you do not intend to address and explain why. 3. Developing Goals, Strategies, and an Action Plan: 8 a. Alignment with Prevention Agenda: Hospitals and local health departments should align their CHIPs/CSPs with each of the following components of the 2025- 2030 Prevention Agenda: </w:t>
      </w:r>
    </w:p>
  </w:comment>
  <w:comment w:id="44" w:author="Hannah Moore" w:date="2025-06-30T16:20:00Z" w:initials="HM">
    <w:p w14:paraId="1C346D15" w14:textId="796C3186" w:rsidR="005E4A9F" w:rsidRDefault="005E4A9F">
      <w:r>
        <w:annotationRef/>
      </w:r>
      <w:r w:rsidRPr="641416E9">
        <w:t>Substituted this for "MSKs of." Don't want to draw any "negativity" to any one hospital system.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AE26C2" w15:done="0"/>
  <w15:commentEx w15:paraId="255DCBD3" w15:done="0"/>
  <w15:commentEx w15:paraId="5F2538CC" w15:done="0"/>
  <w15:commentEx w15:paraId="2534E1B5" w15:done="0"/>
  <w15:commentEx w15:paraId="2CA2AA7C" w15:done="0"/>
  <w15:commentEx w15:paraId="0A2965D3" w15:done="0"/>
  <w15:commentEx w15:paraId="4EA1BC5D" w15:done="1"/>
  <w15:commentEx w15:paraId="6A24C360" w15:done="0"/>
  <w15:commentEx w15:paraId="1C346D1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666A97" w16cex:dateUtc="2025-06-23T14:04:00Z"/>
  <w16cex:commentExtensible w16cex:durableId="2DA342DA" w16cex:dateUtc="2025-06-23T14:05:00Z"/>
  <w16cex:commentExtensible w16cex:durableId="217E3EF0" w16cex:dateUtc="2025-06-23T14:05:00Z"/>
  <w16cex:commentExtensible w16cex:durableId="6642D4A7" w16cex:dateUtc="2025-06-23T14:05:00Z"/>
  <w16cex:commentExtensible w16cex:durableId="7152B2E8" w16cex:dateUtc="2025-06-23T14:06:00Z"/>
  <w16cex:commentExtensible w16cex:durableId="5AEECFDA" w16cex:dateUtc="2025-06-23T14:07:00Z"/>
  <w16cex:commentExtensible w16cex:durableId="571356EF" w16cex:dateUtc="2025-06-16T15:16:00Z"/>
  <w16cex:commentExtensible w16cex:durableId="7622E1A1" w16cex:dateUtc="2025-06-30T17:21:00Z"/>
  <w16cex:commentExtensible w16cex:durableId="2BE154B6" w16cex:dateUtc="2025-06-30T2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AE26C2" w16cid:durableId="3D666A97"/>
  <w16cid:commentId w16cid:paraId="255DCBD3" w16cid:durableId="2DA342DA"/>
  <w16cid:commentId w16cid:paraId="5F2538CC" w16cid:durableId="217E3EF0"/>
  <w16cid:commentId w16cid:paraId="2534E1B5" w16cid:durableId="6642D4A7"/>
  <w16cid:commentId w16cid:paraId="2CA2AA7C" w16cid:durableId="7152B2E8"/>
  <w16cid:commentId w16cid:paraId="0A2965D3" w16cid:durableId="5AEECFDA"/>
  <w16cid:commentId w16cid:paraId="4EA1BC5D" w16cid:durableId="571356EF"/>
  <w16cid:commentId w16cid:paraId="6A24C360" w16cid:durableId="7622E1A1"/>
  <w16cid:commentId w16cid:paraId="1C346D15" w16cid:durableId="2BE154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E5C4B" w14:textId="77777777" w:rsidR="005E4A9F" w:rsidRDefault="005E4A9F">
      <w:pPr>
        <w:spacing w:after="0" w:line="240" w:lineRule="auto"/>
      </w:pPr>
      <w:r>
        <w:separator/>
      </w:r>
    </w:p>
  </w:endnote>
  <w:endnote w:type="continuationSeparator" w:id="0">
    <w:p w14:paraId="3EC48232" w14:textId="77777777" w:rsidR="005E4A9F" w:rsidRDefault="005E4A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9C9C" w14:textId="0FCA9266" w:rsidR="6E7A2F4B" w:rsidRDefault="6E7A2F4B">
      <w:pPr>
        <w:spacing w:after="0" w:line="240" w:lineRule="auto"/>
      </w:pPr>
      <w:r>
        <w:separator/>
      </w:r>
    </w:p>
  </w:footnote>
  <w:footnote w:type="continuationSeparator" w:id="0">
    <w:p w14:paraId="583C69DB" w14:textId="556E5365" w:rsidR="6E7A2F4B" w:rsidRDefault="6E7A2F4B">
      <w:pPr>
        <w:spacing w:after="0" w:line="240" w:lineRule="auto"/>
      </w:pPr>
      <w:r>
        <w:continuationSeparator/>
      </w:r>
    </w:p>
  </w:footnote>
  <w:footnote w:id="1">
    <w:p w14:paraId="62F1730E" w14:textId="6F817842" w:rsidR="50C42B13" w:rsidRDefault="50C42B13" w:rsidP="50C42B13">
      <w:pPr>
        <w:pStyle w:val="FootnoteText"/>
      </w:pPr>
      <w:r w:rsidRPr="50C42B13">
        <w:rPr>
          <w:rStyle w:val="FootnoteReference"/>
        </w:rPr>
        <w:footnoteRef/>
      </w:r>
      <w:r>
        <w:t xml:space="preserve"> </w:t>
      </w:r>
      <w:r w:rsidRPr="50C42B13">
        <w:rPr>
          <w:rFonts w:ascii="Calibri" w:eastAsia="Calibri" w:hAnsi="Calibri" w:cs="Calibri"/>
          <w:sz w:val="22"/>
          <w:szCs w:val="22"/>
        </w:rPr>
        <w:t>American Community Survey 5-Year Data (2019-2023)</w:t>
      </w:r>
    </w:p>
  </w:footnote>
  <w:footnote w:id="2">
    <w:p w14:paraId="492E9B9A" w14:textId="0FD9BB36" w:rsidR="6E7A2F4B" w:rsidRDefault="6E7A2F4B" w:rsidP="6E7A2F4B">
      <w:pPr>
        <w:pStyle w:val="FootnoteText"/>
      </w:pPr>
      <w:r w:rsidRPr="6E7A2F4B">
        <w:rPr>
          <w:rStyle w:val="FootnoteReference"/>
        </w:rPr>
        <w:footnoteRef/>
      </w:r>
      <w:r>
        <w:t xml:space="preserve"> American Community Survey 5-Year Data (2018-2022)</w:t>
      </w:r>
    </w:p>
  </w:footnote>
  <w:footnote w:id="3">
    <w:p w14:paraId="05018AD6" w14:textId="3BD9FB31" w:rsidR="7217D759" w:rsidRDefault="7217D759" w:rsidP="7217D759">
      <w:pPr>
        <w:pStyle w:val="FootnoteText"/>
      </w:pPr>
      <w:r w:rsidRPr="7217D759">
        <w:rPr>
          <w:rStyle w:val="FootnoteReference"/>
        </w:rPr>
        <w:footnoteRef/>
      </w:r>
      <w:r>
        <w:t xml:space="preserve"> New York State Department of Health Office of Health Services Quality and Analytics Center for Applied Research and Evaluation (2022): </w:t>
      </w:r>
      <w:r w:rsidRPr="7217D759">
        <w:t>Hospital Inpatient Prevention Quality Indicators (PQI) for Adult Discharges by County/Zip (SPARCS): Beginning 2009</w:t>
      </w:r>
    </w:p>
  </w:footnote>
</w:footnotes>
</file>

<file path=word/intelligence2.xml><?xml version="1.0" encoding="utf-8"?>
<int2:intelligence xmlns:int2="http://schemas.microsoft.com/office/intelligence/2020/intelligence" xmlns:oel="http://schemas.microsoft.com/office/2019/extlst">
  <int2:observations>
    <int2:bookmark int2:bookmarkName="_Int_8exxkkKQ" int2:invalidationBookmarkName="" int2:hashCode="mZUWN8tRuvNccm" int2:id="LnQhGbA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6AE"/>
    <w:multiLevelType w:val="hybridMultilevel"/>
    <w:tmpl w:val="D59EA1FA"/>
    <w:lvl w:ilvl="0" w:tplc="700A95D8">
      <w:start w:val="1"/>
      <w:numFmt w:val="bullet"/>
      <w:lvlText w:val="·"/>
      <w:lvlJc w:val="left"/>
      <w:pPr>
        <w:ind w:left="720" w:hanging="360"/>
      </w:pPr>
      <w:rPr>
        <w:rFonts w:ascii="Symbol" w:hAnsi="Symbol" w:hint="default"/>
      </w:rPr>
    </w:lvl>
    <w:lvl w:ilvl="1" w:tplc="ED00B3BA">
      <w:start w:val="1"/>
      <w:numFmt w:val="bullet"/>
      <w:lvlText w:val="o"/>
      <w:lvlJc w:val="left"/>
      <w:pPr>
        <w:ind w:left="1440" w:hanging="360"/>
      </w:pPr>
      <w:rPr>
        <w:rFonts w:ascii="Courier New" w:hAnsi="Courier New" w:hint="default"/>
      </w:rPr>
    </w:lvl>
    <w:lvl w:ilvl="2" w:tplc="75D86EBA">
      <w:start w:val="1"/>
      <w:numFmt w:val="bullet"/>
      <w:lvlText w:val=""/>
      <w:lvlJc w:val="left"/>
      <w:pPr>
        <w:ind w:left="2160" w:hanging="360"/>
      </w:pPr>
      <w:rPr>
        <w:rFonts w:ascii="Wingdings" w:hAnsi="Wingdings" w:hint="default"/>
      </w:rPr>
    </w:lvl>
    <w:lvl w:ilvl="3" w:tplc="39723258">
      <w:start w:val="1"/>
      <w:numFmt w:val="bullet"/>
      <w:lvlText w:val=""/>
      <w:lvlJc w:val="left"/>
      <w:pPr>
        <w:ind w:left="2880" w:hanging="360"/>
      </w:pPr>
      <w:rPr>
        <w:rFonts w:ascii="Symbol" w:hAnsi="Symbol" w:hint="default"/>
      </w:rPr>
    </w:lvl>
    <w:lvl w:ilvl="4" w:tplc="E72AC314">
      <w:start w:val="1"/>
      <w:numFmt w:val="bullet"/>
      <w:lvlText w:val="o"/>
      <w:lvlJc w:val="left"/>
      <w:pPr>
        <w:ind w:left="3600" w:hanging="360"/>
      </w:pPr>
      <w:rPr>
        <w:rFonts w:ascii="Courier New" w:hAnsi="Courier New" w:hint="default"/>
      </w:rPr>
    </w:lvl>
    <w:lvl w:ilvl="5" w:tplc="6D827114">
      <w:start w:val="1"/>
      <w:numFmt w:val="bullet"/>
      <w:lvlText w:val=""/>
      <w:lvlJc w:val="left"/>
      <w:pPr>
        <w:ind w:left="4320" w:hanging="360"/>
      </w:pPr>
      <w:rPr>
        <w:rFonts w:ascii="Wingdings" w:hAnsi="Wingdings" w:hint="default"/>
      </w:rPr>
    </w:lvl>
    <w:lvl w:ilvl="6" w:tplc="9F9A4308">
      <w:start w:val="1"/>
      <w:numFmt w:val="bullet"/>
      <w:lvlText w:val=""/>
      <w:lvlJc w:val="left"/>
      <w:pPr>
        <w:ind w:left="5040" w:hanging="360"/>
      </w:pPr>
      <w:rPr>
        <w:rFonts w:ascii="Symbol" w:hAnsi="Symbol" w:hint="default"/>
      </w:rPr>
    </w:lvl>
    <w:lvl w:ilvl="7" w:tplc="EF960CE8">
      <w:start w:val="1"/>
      <w:numFmt w:val="bullet"/>
      <w:lvlText w:val="o"/>
      <w:lvlJc w:val="left"/>
      <w:pPr>
        <w:ind w:left="5760" w:hanging="360"/>
      </w:pPr>
      <w:rPr>
        <w:rFonts w:ascii="Courier New" w:hAnsi="Courier New" w:hint="default"/>
      </w:rPr>
    </w:lvl>
    <w:lvl w:ilvl="8" w:tplc="66AE9300">
      <w:start w:val="1"/>
      <w:numFmt w:val="bullet"/>
      <w:lvlText w:val=""/>
      <w:lvlJc w:val="left"/>
      <w:pPr>
        <w:ind w:left="6480" w:hanging="360"/>
      </w:pPr>
      <w:rPr>
        <w:rFonts w:ascii="Wingdings" w:hAnsi="Wingdings" w:hint="default"/>
      </w:rPr>
    </w:lvl>
  </w:abstractNum>
  <w:abstractNum w:abstractNumId="1" w15:restartNumberingAfterBreak="0">
    <w:nsid w:val="0F2BA82A"/>
    <w:multiLevelType w:val="hybridMultilevel"/>
    <w:tmpl w:val="1AEC2B40"/>
    <w:lvl w:ilvl="0" w:tplc="B27EFAE6">
      <w:start w:val="1"/>
      <w:numFmt w:val="bullet"/>
      <w:lvlText w:val=""/>
      <w:lvlJc w:val="left"/>
      <w:pPr>
        <w:ind w:left="720" w:hanging="360"/>
      </w:pPr>
      <w:rPr>
        <w:rFonts w:ascii="Symbol" w:hAnsi="Symbol" w:hint="default"/>
      </w:rPr>
    </w:lvl>
    <w:lvl w:ilvl="1" w:tplc="F05A4598">
      <w:start w:val="1"/>
      <w:numFmt w:val="bullet"/>
      <w:lvlText w:val="o"/>
      <w:lvlJc w:val="left"/>
      <w:pPr>
        <w:ind w:left="1440" w:hanging="360"/>
      </w:pPr>
      <w:rPr>
        <w:rFonts w:ascii="Courier New" w:hAnsi="Courier New" w:hint="default"/>
      </w:rPr>
    </w:lvl>
    <w:lvl w:ilvl="2" w:tplc="4A62E0A6">
      <w:start w:val="1"/>
      <w:numFmt w:val="bullet"/>
      <w:lvlText w:val=""/>
      <w:lvlJc w:val="left"/>
      <w:pPr>
        <w:ind w:left="2160" w:hanging="360"/>
      </w:pPr>
      <w:rPr>
        <w:rFonts w:ascii="Wingdings" w:hAnsi="Wingdings" w:hint="default"/>
      </w:rPr>
    </w:lvl>
    <w:lvl w:ilvl="3" w:tplc="CAC22FDA">
      <w:start w:val="1"/>
      <w:numFmt w:val="bullet"/>
      <w:lvlText w:val=""/>
      <w:lvlJc w:val="left"/>
      <w:pPr>
        <w:ind w:left="2880" w:hanging="360"/>
      </w:pPr>
      <w:rPr>
        <w:rFonts w:ascii="Symbol" w:hAnsi="Symbol" w:hint="default"/>
      </w:rPr>
    </w:lvl>
    <w:lvl w:ilvl="4" w:tplc="0AD4A4EE">
      <w:start w:val="1"/>
      <w:numFmt w:val="bullet"/>
      <w:lvlText w:val="o"/>
      <w:lvlJc w:val="left"/>
      <w:pPr>
        <w:ind w:left="3600" w:hanging="360"/>
      </w:pPr>
      <w:rPr>
        <w:rFonts w:ascii="Courier New" w:hAnsi="Courier New" w:hint="default"/>
      </w:rPr>
    </w:lvl>
    <w:lvl w:ilvl="5" w:tplc="C4767E3E">
      <w:start w:val="1"/>
      <w:numFmt w:val="bullet"/>
      <w:lvlText w:val=""/>
      <w:lvlJc w:val="left"/>
      <w:pPr>
        <w:ind w:left="4320" w:hanging="360"/>
      </w:pPr>
      <w:rPr>
        <w:rFonts w:ascii="Wingdings" w:hAnsi="Wingdings" w:hint="default"/>
      </w:rPr>
    </w:lvl>
    <w:lvl w:ilvl="6" w:tplc="7CC0336C">
      <w:start w:val="1"/>
      <w:numFmt w:val="bullet"/>
      <w:lvlText w:val=""/>
      <w:lvlJc w:val="left"/>
      <w:pPr>
        <w:ind w:left="5040" w:hanging="360"/>
      </w:pPr>
      <w:rPr>
        <w:rFonts w:ascii="Symbol" w:hAnsi="Symbol" w:hint="default"/>
      </w:rPr>
    </w:lvl>
    <w:lvl w:ilvl="7" w:tplc="2AA42568">
      <w:start w:val="1"/>
      <w:numFmt w:val="bullet"/>
      <w:lvlText w:val="o"/>
      <w:lvlJc w:val="left"/>
      <w:pPr>
        <w:ind w:left="5760" w:hanging="360"/>
      </w:pPr>
      <w:rPr>
        <w:rFonts w:ascii="Courier New" w:hAnsi="Courier New" w:hint="default"/>
      </w:rPr>
    </w:lvl>
    <w:lvl w:ilvl="8" w:tplc="7DD026B2">
      <w:start w:val="1"/>
      <w:numFmt w:val="bullet"/>
      <w:lvlText w:val=""/>
      <w:lvlJc w:val="left"/>
      <w:pPr>
        <w:ind w:left="6480" w:hanging="360"/>
      </w:pPr>
      <w:rPr>
        <w:rFonts w:ascii="Wingdings" w:hAnsi="Wingdings" w:hint="default"/>
      </w:rPr>
    </w:lvl>
  </w:abstractNum>
  <w:abstractNum w:abstractNumId="2" w15:restartNumberingAfterBreak="0">
    <w:nsid w:val="103044A2"/>
    <w:multiLevelType w:val="hybridMultilevel"/>
    <w:tmpl w:val="44E68950"/>
    <w:lvl w:ilvl="0" w:tplc="559CA674">
      <w:start w:val="1"/>
      <w:numFmt w:val="bullet"/>
      <w:lvlText w:val="·"/>
      <w:lvlJc w:val="left"/>
      <w:pPr>
        <w:ind w:left="720" w:hanging="360"/>
      </w:pPr>
      <w:rPr>
        <w:rFonts w:ascii="Symbol" w:hAnsi="Symbol" w:hint="default"/>
      </w:rPr>
    </w:lvl>
    <w:lvl w:ilvl="1" w:tplc="24368028">
      <w:start w:val="1"/>
      <w:numFmt w:val="bullet"/>
      <w:lvlText w:val="o"/>
      <w:lvlJc w:val="left"/>
      <w:pPr>
        <w:ind w:left="1440" w:hanging="360"/>
      </w:pPr>
      <w:rPr>
        <w:rFonts w:ascii="Courier New" w:hAnsi="Courier New" w:hint="default"/>
      </w:rPr>
    </w:lvl>
    <w:lvl w:ilvl="2" w:tplc="FE243FA6">
      <w:start w:val="1"/>
      <w:numFmt w:val="bullet"/>
      <w:lvlText w:val=""/>
      <w:lvlJc w:val="left"/>
      <w:pPr>
        <w:ind w:left="2160" w:hanging="360"/>
      </w:pPr>
      <w:rPr>
        <w:rFonts w:ascii="Wingdings" w:hAnsi="Wingdings" w:hint="default"/>
      </w:rPr>
    </w:lvl>
    <w:lvl w:ilvl="3" w:tplc="440852A2">
      <w:start w:val="1"/>
      <w:numFmt w:val="bullet"/>
      <w:lvlText w:val=""/>
      <w:lvlJc w:val="left"/>
      <w:pPr>
        <w:ind w:left="2880" w:hanging="360"/>
      </w:pPr>
      <w:rPr>
        <w:rFonts w:ascii="Symbol" w:hAnsi="Symbol" w:hint="default"/>
      </w:rPr>
    </w:lvl>
    <w:lvl w:ilvl="4" w:tplc="7C9846A4">
      <w:start w:val="1"/>
      <w:numFmt w:val="bullet"/>
      <w:lvlText w:val="o"/>
      <w:lvlJc w:val="left"/>
      <w:pPr>
        <w:ind w:left="3600" w:hanging="360"/>
      </w:pPr>
      <w:rPr>
        <w:rFonts w:ascii="Courier New" w:hAnsi="Courier New" w:hint="default"/>
      </w:rPr>
    </w:lvl>
    <w:lvl w:ilvl="5" w:tplc="4EA8101A">
      <w:start w:val="1"/>
      <w:numFmt w:val="bullet"/>
      <w:lvlText w:val=""/>
      <w:lvlJc w:val="left"/>
      <w:pPr>
        <w:ind w:left="4320" w:hanging="360"/>
      </w:pPr>
      <w:rPr>
        <w:rFonts w:ascii="Wingdings" w:hAnsi="Wingdings" w:hint="default"/>
      </w:rPr>
    </w:lvl>
    <w:lvl w:ilvl="6" w:tplc="389619DA">
      <w:start w:val="1"/>
      <w:numFmt w:val="bullet"/>
      <w:lvlText w:val=""/>
      <w:lvlJc w:val="left"/>
      <w:pPr>
        <w:ind w:left="5040" w:hanging="360"/>
      </w:pPr>
      <w:rPr>
        <w:rFonts w:ascii="Symbol" w:hAnsi="Symbol" w:hint="default"/>
      </w:rPr>
    </w:lvl>
    <w:lvl w:ilvl="7" w:tplc="17A6BF2E">
      <w:start w:val="1"/>
      <w:numFmt w:val="bullet"/>
      <w:lvlText w:val="o"/>
      <w:lvlJc w:val="left"/>
      <w:pPr>
        <w:ind w:left="5760" w:hanging="360"/>
      </w:pPr>
      <w:rPr>
        <w:rFonts w:ascii="Courier New" w:hAnsi="Courier New" w:hint="default"/>
      </w:rPr>
    </w:lvl>
    <w:lvl w:ilvl="8" w:tplc="F7BA2DA4">
      <w:start w:val="1"/>
      <w:numFmt w:val="bullet"/>
      <w:lvlText w:val=""/>
      <w:lvlJc w:val="left"/>
      <w:pPr>
        <w:ind w:left="6480" w:hanging="360"/>
      </w:pPr>
      <w:rPr>
        <w:rFonts w:ascii="Wingdings" w:hAnsi="Wingdings" w:hint="default"/>
      </w:rPr>
    </w:lvl>
  </w:abstractNum>
  <w:abstractNum w:abstractNumId="3" w15:restartNumberingAfterBreak="0">
    <w:nsid w:val="1148CAC8"/>
    <w:multiLevelType w:val="hybridMultilevel"/>
    <w:tmpl w:val="E29642E8"/>
    <w:lvl w:ilvl="0" w:tplc="08A4E7B2">
      <w:start w:val="1"/>
      <w:numFmt w:val="bullet"/>
      <w:lvlText w:val="·"/>
      <w:lvlJc w:val="left"/>
      <w:pPr>
        <w:ind w:left="720" w:hanging="360"/>
      </w:pPr>
      <w:rPr>
        <w:rFonts w:ascii="Symbol" w:hAnsi="Symbol" w:hint="default"/>
      </w:rPr>
    </w:lvl>
    <w:lvl w:ilvl="1" w:tplc="5EE6F582">
      <w:start w:val="1"/>
      <w:numFmt w:val="bullet"/>
      <w:lvlText w:val="o"/>
      <w:lvlJc w:val="left"/>
      <w:pPr>
        <w:ind w:left="1440" w:hanging="360"/>
      </w:pPr>
      <w:rPr>
        <w:rFonts w:ascii="Courier New" w:hAnsi="Courier New" w:hint="default"/>
      </w:rPr>
    </w:lvl>
    <w:lvl w:ilvl="2" w:tplc="3B62A4A2">
      <w:start w:val="1"/>
      <w:numFmt w:val="bullet"/>
      <w:lvlText w:val=""/>
      <w:lvlJc w:val="left"/>
      <w:pPr>
        <w:ind w:left="2160" w:hanging="360"/>
      </w:pPr>
      <w:rPr>
        <w:rFonts w:ascii="Wingdings" w:hAnsi="Wingdings" w:hint="default"/>
      </w:rPr>
    </w:lvl>
    <w:lvl w:ilvl="3" w:tplc="8828FE4C">
      <w:start w:val="1"/>
      <w:numFmt w:val="bullet"/>
      <w:lvlText w:val=""/>
      <w:lvlJc w:val="left"/>
      <w:pPr>
        <w:ind w:left="2880" w:hanging="360"/>
      </w:pPr>
      <w:rPr>
        <w:rFonts w:ascii="Symbol" w:hAnsi="Symbol" w:hint="default"/>
      </w:rPr>
    </w:lvl>
    <w:lvl w:ilvl="4" w:tplc="6A20B058">
      <w:start w:val="1"/>
      <w:numFmt w:val="bullet"/>
      <w:lvlText w:val="o"/>
      <w:lvlJc w:val="left"/>
      <w:pPr>
        <w:ind w:left="3600" w:hanging="360"/>
      </w:pPr>
      <w:rPr>
        <w:rFonts w:ascii="Courier New" w:hAnsi="Courier New" w:hint="default"/>
      </w:rPr>
    </w:lvl>
    <w:lvl w:ilvl="5" w:tplc="CB10C04E">
      <w:start w:val="1"/>
      <w:numFmt w:val="bullet"/>
      <w:lvlText w:val=""/>
      <w:lvlJc w:val="left"/>
      <w:pPr>
        <w:ind w:left="4320" w:hanging="360"/>
      </w:pPr>
      <w:rPr>
        <w:rFonts w:ascii="Wingdings" w:hAnsi="Wingdings" w:hint="default"/>
      </w:rPr>
    </w:lvl>
    <w:lvl w:ilvl="6" w:tplc="271846A4">
      <w:start w:val="1"/>
      <w:numFmt w:val="bullet"/>
      <w:lvlText w:val=""/>
      <w:lvlJc w:val="left"/>
      <w:pPr>
        <w:ind w:left="5040" w:hanging="360"/>
      </w:pPr>
      <w:rPr>
        <w:rFonts w:ascii="Symbol" w:hAnsi="Symbol" w:hint="default"/>
      </w:rPr>
    </w:lvl>
    <w:lvl w:ilvl="7" w:tplc="89AC12A2">
      <w:start w:val="1"/>
      <w:numFmt w:val="bullet"/>
      <w:lvlText w:val="o"/>
      <w:lvlJc w:val="left"/>
      <w:pPr>
        <w:ind w:left="5760" w:hanging="360"/>
      </w:pPr>
      <w:rPr>
        <w:rFonts w:ascii="Courier New" w:hAnsi="Courier New" w:hint="default"/>
      </w:rPr>
    </w:lvl>
    <w:lvl w:ilvl="8" w:tplc="0E263590">
      <w:start w:val="1"/>
      <w:numFmt w:val="bullet"/>
      <w:lvlText w:val=""/>
      <w:lvlJc w:val="left"/>
      <w:pPr>
        <w:ind w:left="6480" w:hanging="360"/>
      </w:pPr>
      <w:rPr>
        <w:rFonts w:ascii="Wingdings" w:hAnsi="Wingdings" w:hint="default"/>
      </w:rPr>
    </w:lvl>
  </w:abstractNum>
  <w:abstractNum w:abstractNumId="4" w15:restartNumberingAfterBreak="0">
    <w:nsid w:val="136F3CA8"/>
    <w:multiLevelType w:val="hybridMultilevel"/>
    <w:tmpl w:val="0DE6B65A"/>
    <w:lvl w:ilvl="0" w:tplc="0D2C90C8">
      <w:start w:val="1"/>
      <w:numFmt w:val="bullet"/>
      <w:lvlText w:val="·"/>
      <w:lvlJc w:val="left"/>
      <w:pPr>
        <w:ind w:left="720" w:hanging="360"/>
      </w:pPr>
      <w:rPr>
        <w:rFonts w:ascii="Symbol" w:hAnsi="Symbol" w:hint="default"/>
      </w:rPr>
    </w:lvl>
    <w:lvl w:ilvl="1" w:tplc="E0CA242A">
      <w:start w:val="1"/>
      <w:numFmt w:val="bullet"/>
      <w:lvlText w:val="o"/>
      <w:lvlJc w:val="left"/>
      <w:pPr>
        <w:ind w:left="1440" w:hanging="360"/>
      </w:pPr>
      <w:rPr>
        <w:rFonts w:ascii="Courier New" w:hAnsi="Courier New" w:hint="default"/>
      </w:rPr>
    </w:lvl>
    <w:lvl w:ilvl="2" w:tplc="AD6A5C0E">
      <w:start w:val="1"/>
      <w:numFmt w:val="bullet"/>
      <w:lvlText w:val=""/>
      <w:lvlJc w:val="left"/>
      <w:pPr>
        <w:ind w:left="2160" w:hanging="360"/>
      </w:pPr>
      <w:rPr>
        <w:rFonts w:ascii="Wingdings" w:hAnsi="Wingdings" w:hint="default"/>
      </w:rPr>
    </w:lvl>
    <w:lvl w:ilvl="3" w:tplc="EB6AD4F2">
      <w:start w:val="1"/>
      <w:numFmt w:val="bullet"/>
      <w:lvlText w:val=""/>
      <w:lvlJc w:val="left"/>
      <w:pPr>
        <w:ind w:left="2880" w:hanging="360"/>
      </w:pPr>
      <w:rPr>
        <w:rFonts w:ascii="Symbol" w:hAnsi="Symbol" w:hint="default"/>
      </w:rPr>
    </w:lvl>
    <w:lvl w:ilvl="4" w:tplc="ECCAC010">
      <w:start w:val="1"/>
      <w:numFmt w:val="bullet"/>
      <w:lvlText w:val="o"/>
      <w:lvlJc w:val="left"/>
      <w:pPr>
        <w:ind w:left="3600" w:hanging="360"/>
      </w:pPr>
      <w:rPr>
        <w:rFonts w:ascii="Courier New" w:hAnsi="Courier New" w:hint="default"/>
      </w:rPr>
    </w:lvl>
    <w:lvl w:ilvl="5" w:tplc="DAB4D754">
      <w:start w:val="1"/>
      <w:numFmt w:val="bullet"/>
      <w:lvlText w:val=""/>
      <w:lvlJc w:val="left"/>
      <w:pPr>
        <w:ind w:left="4320" w:hanging="360"/>
      </w:pPr>
      <w:rPr>
        <w:rFonts w:ascii="Wingdings" w:hAnsi="Wingdings" w:hint="default"/>
      </w:rPr>
    </w:lvl>
    <w:lvl w:ilvl="6" w:tplc="4A20FD6C">
      <w:start w:val="1"/>
      <w:numFmt w:val="bullet"/>
      <w:lvlText w:val=""/>
      <w:lvlJc w:val="left"/>
      <w:pPr>
        <w:ind w:left="5040" w:hanging="360"/>
      </w:pPr>
      <w:rPr>
        <w:rFonts w:ascii="Symbol" w:hAnsi="Symbol" w:hint="default"/>
      </w:rPr>
    </w:lvl>
    <w:lvl w:ilvl="7" w:tplc="E4B44AF6">
      <w:start w:val="1"/>
      <w:numFmt w:val="bullet"/>
      <w:lvlText w:val="o"/>
      <w:lvlJc w:val="left"/>
      <w:pPr>
        <w:ind w:left="5760" w:hanging="360"/>
      </w:pPr>
      <w:rPr>
        <w:rFonts w:ascii="Courier New" w:hAnsi="Courier New" w:hint="default"/>
      </w:rPr>
    </w:lvl>
    <w:lvl w:ilvl="8" w:tplc="3A6CA9B8">
      <w:start w:val="1"/>
      <w:numFmt w:val="bullet"/>
      <w:lvlText w:val=""/>
      <w:lvlJc w:val="left"/>
      <w:pPr>
        <w:ind w:left="6480" w:hanging="360"/>
      </w:pPr>
      <w:rPr>
        <w:rFonts w:ascii="Wingdings" w:hAnsi="Wingdings" w:hint="default"/>
      </w:rPr>
    </w:lvl>
  </w:abstractNum>
  <w:abstractNum w:abstractNumId="5" w15:restartNumberingAfterBreak="0">
    <w:nsid w:val="13E24E89"/>
    <w:multiLevelType w:val="hybridMultilevel"/>
    <w:tmpl w:val="385454D0"/>
    <w:lvl w:ilvl="0" w:tplc="0DBAEF00">
      <w:start w:val="1"/>
      <w:numFmt w:val="bullet"/>
      <w:lvlText w:val="·"/>
      <w:lvlJc w:val="left"/>
      <w:pPr>
        <w:ind w:left="720" w:hanging="360"/>
      </w:pPr>
      <w:rPr>
        <w:rFonts w:ascii="Symbol" w:hAnsi="Symbol" w:hint="default"/>
      </w:rPr>
    </w:lvl>
    <w:lvl w:ilvl="1" w:tplc="7AC2E83E">
      <w:start w:val="1"/>
      <w:numFmt w:val="bullet"/>
      <w:lvlText w:val="o"/>
      <w:lvlJc w:val="left"/>
      <w:pPr>
        <w:ind w:left="1440" w:hanging="360"/>
      </w:pPr>
      <w:rPr>
        <w:rFonts w:ascii="Symbol" w:hAnsi="Symbol" w:hint="default"/>
      </w:rPr>
    </w:lvl>
    <w:lvl w:ilvl="2" w:tplc="2F205CA6">
      <w:start w:val="1"/>
      <w:numFmt w:val="bullet"/>
      <w:lvlText w:val=""/>
      <w:lvlJc w:val="left"/>
      <w:pPr>
        <w:ind w:left="2160" w:hanging="360"/>
      </w:pPr>
      <w:rPr>
        <w:rFonts w:ascii="Wingdings" w:hAnsi="Wingdings" w:hint="default"/>
      </w:rPr>
    </w:lvl>
    <w:lvl w:ilvl="3" w:tplc="E70087AA">
      <w:start w:val="1"/>
      <w:numFmt w:val="bullet"/>
      <w:lvlText w:val=""/>
      <w:lvlJc w:val="left"/>
      <w:pPr>
        <w:ind w:left="2880" w:hanging="360"/>
      </w:pPr>
      <w:rPr>
        <w:rFonts w:ascii="Symbol" w:hAnsi="Symbol" w:hint="default"/>
      </w:rPr>
    </w:lvl>
    <w:lvl w:ilvl="4" w:tplc="2F1465B0">
      <w:start w:val="1"/>
      <w:numFmt w:val="bullet"/>
      <w:lvlText w:val="o"/>
      <w:lvlJc w:val="left"/>
      <w:pPr>
        <w:ind w:left="3600" w:hanging="360"/>
      </w:pPr>
      <w:rPr>
        <w:rFonts w:ascii="Courier New" w:hAnsi="Courier New" w:hint="default"/>
      </w:rPr>
    </w:lvl>
    <w:lvl w:ilvl="5" w:tplc="842C0B22">
      <w:start w:val="1"/>
      <w:numFmt w:val="bullet"/>
      <w:lvlText w:val=""/>
      <w:lvlJc w:val="left"/>
      <w:pPr>
        <w:ind w:left="4320" w:hanging="360"/>
      </w:pPr>
      <w:rPr>
        <w:rFonts w:ascii="Wingdings" w:hAnsi="Wingdings" w:hint="default"/>
      </w:rPr>
    </w:lvl>
    <w:lvl w:ilvl="6" w:tplc="7820D116">
      <w:start w:val="1"/>
      <w:numFmt w:val="bullet"/>
      <w:lvlText w:val=""/>
      <w:lvlJc w:val="left"/>
      <w:pPr>
        <w:ind w:left="5040" w:hanging="360"/>
      </w:pPr>
      <w:rPr>
        <w:rFonts w:ascii="Symbol" w:hAnsi="Symbol" w:hint="default"/>
      </w:rPr>
    </w:lvl>
    <w:lvl w:ilvl="7" w:tplc="CD885A32">
      <w:start w:val="1"/>
      <w:numFmt w:val="bullet"/>
      <w:lvlText w:val="o"/>
      <w:lvlJc w:val="left"/>
      <w:pPr>
        <w:ind w:left="5760" w:hanging="360"/>
      </w:pPr>
      <w:rPr>
        <w:rFonts w:ascii="Courier New" w:hAnsi="Courier New" w:hint="default"/>
      </w:rPr>
    </w:lvl>
    <w:lvl w:ilvl="8" w:tplc="BC7800F0">
      <w:start w:val="1"/>
      <w:numFmt w:val="bullet"/>
      <w:lvlText w:val=""/>
      <w:lvlJc w:val="left"/>
      <w:pPr>
        <w:ind w:left="6480" w:hanging="360"/>
      </w:pPr>
      <w:rPr>
        <w:rFonts w:ascii="Wingdings" w:hAnsi="Wingdings" w:hint="default"/>
      </w:rPr>
    </w:lvl>
  </w:abstractNum>
  <w:abstractNum w:abstractNumId="6" w15:restartNumberingAfterBreak="0">
    <w:nsid w:val="1635543A"/>
    <w:multiLevelType w:val="hybridMultilevel"/>
    <w:tmpl w:val="DB2A8D6A"/>
    <w:lvl w:ilvl="0" w:tplc="951AACBE">
      <w:start w:val="1"/>
      <w:numFmt w:val="bullet"/>
      <w:lvlText w:val="·"/>
      <w:lvlJc w:val="left"/>
      <w:pPr>
        <w:ind w:left="720" w:hanging="360"/>
      </w:pPr>
      <w:rPr>
        <w:rFonts w:ascii="Symbol" w:hAnsi="Symbol" w:hint="default"/>
      </w:rPr>
    </w:lvl>
    <w:lvl w:ilvl="1" w:tplc="620241FE">
      <w:start w:val="1"/>
      <w:numFmt w:val="bullet"/>
      <w:lvlText w:val="o"/>
      <w:lvlJc w:val="left"/>
      <w:pPr>
        <w:ind w:left="1440" w:hanging="360"/>
      </w:pPr>
      <w:rPr>
        <w:rFonts w:ascii="Courier New" w:hAnsi="Courier New" w:hint="default"/>
      </w:rPr>
    </w:lvl>
    <w:lvl w:ilvl="2" w:tplc="292A81D6">
      <w:start w:val="1"/>
      <w:numFmt w:val="bullet"/>
      <w:lvlText w:val=""/>
      <w:lvlJc w:val="left"/>
      <w:pPr>
        <w:ind w:left="2160" w:hanging="360"/>
      </w:pPr>
      <w:rPr>
        <w:rFonts w:ascii="Wingdings" w:hAnsi="Wingdings" w:hint="default"/>
      </w:rPr>
    </w:lvl>
    <w:lvl w:ilvl="3" w:tplc="58E6DE84">
      <w:start w:val="1"/>
      <w:numFmt w:val="bullet"/>
      <w:lvlText w:val=""/>
      <w:lvlJc w:val="left"/>
      <w:pPr>
        <w:ind w:left="2880" w:hanging="360"/>
      </w:pPr>
      <w:rPr>
        <w:rFonts w:ascii="Symbol" w:hAnsi="Symbol" w:hint="default"/>
      </w:rPr>
    </w:lvl>
    <w:lvl w:ilvl="4" w:tplc="2C5E9EBE">
      <w:start w:val="1"/>
      <w:numFmt w:val="bullet"/>
      <w:lvlText w:val="o"/>
      <w:lvlJc w:val="left"/>
      <w:pPr>
        <w:ind w:left="3600" w:hanging="360"/>
      </w:pPr>
      <w:rPr>
        <w:rFonts w:ascii="Courier New" w:hAnsi="Courier New" w:hint="default"/>
      </w:rPr>
    </w:lvl>
    <w:lvl w:ilvl="5" w:tplc="61EE3B8E">
      <w:start w:val="1"/>
      <w:numFmt w:val="bullet"/>
      <w:lvlText w:val=""/>
      <w:lvlJc w:val="left"/>
      <w:pPr>
        <w:ind w:left="4320" w:hanging="360"/>
      </w:pPr>
      <w:rPr>
        <w:rFonts w:ascii="Wingdings" w:hAnsi="Wingdings" w:hint="default"/>
      </w:rPr>
    </w:lvl>
    <w:lvl w:ilvl="6" w:tplc="03F2CA0E">
      <w:start w:val="1"/>
      <w:numFmt w:val="bullet"/>
      <w:lvlText w:val=""/>
      <w:lvlJc w:val="left"/>
      <w:pPr>
        <w:ind w:left="5040" w:hanging="360"/>
      </w:pPr>
      <w:rPr>
        <w:rFonts w:ascii="Symbol" w:hAnsi="Symbol" w:hint="default"/>
      </w:rPr>
    </w:lvl>
    <w:lvl w:ilvl="7" w:tplc="1DDE1146">
      <w:start w:val="1"/>
      <w:numFmt w:val="bullet"/>
      <w:lvlText w:val="o"/>
      <w:lvlJc w:val="left"/>
      <w:pPr>
        <w:ind w:left="5760" w:hanging="360"/>
      </w:pPr>
      <w:rPr>
        <w:rFonts w:ascii="Courier New" w:hAnsi="Courier New" w:hint="default"/>
      </w:rPr>
    </w:lvl>
    <w:lvl w:ilvl="8" w:tplc="F0128722">
      <w:start w:val="1"/>
      <w:numFmt w:val="bullet"/>
      <w:lvlText w:val=""/>
      <w:lvlJc w:val="left"/>
      <w:pPr>
        <w:ind w:left="6480" w:hanging="360"/>
      </w:pPr>
      <w:rPr>
        <w:rFonts w:ascii="Wingdings" w:hAnsi="Wingdings" w:hint="default"/>
      </w:rPr>
    </w:lvl>
  </w:abstractNum>
  <w:abstractNum w:abstractNumId="7" w15:restartNumberingAfterBreak="0">
    <w:nsid w:val="1845AF86"/>
    <w:multiLevelType w:val="hybridMultilevel"/>
    <w:tmpl w:val="489E30B0"/>
    <w:lvl w:ilvl="0" w:tplc="21400E7A">
      <w:start w:val="1"/>
      <w:numFmt w:val="bullet"/>
      <w:lvlText w:val=""/>
      <w:lvlJc w:val="left"/>
      <w:pPr>
        <w:ind w:left="720" w:hanging="360"/>
      </w:pPr>
      <w:rPr>
        <w:rFonts w:ascii="Symbol" w:hAnsi="Symbol" w:hint="default"/>
      </w:rPr>
    </w:lvl>
    <w:lvl w:ilvl="1" w:tplc="A2E4865A">
      <w:start w:val="1"/>
      <w:numFmt w:val="bullet"/>
      <w:lvlText w:val="o"/>
      <w:lvlJc w:val="left"/>
      <w:pPr>
        <w:ind w:left="1440" w:hanging="360"/>
      </w:pPr>
      <w:rPr>
        <w:rFonts w:ascii="Courier New" w:hAnsi="Courier New" w:hint="default"/>
      </w:rPr>
    </w:lvl>
    <w:lvl w:ilvl="2" w:tplc="A3C0A3D6">
      <w:start w:val="1"/>
      <w:numFmt w:val="bullet"/>
      <w:lvlText w:val=""/>
      <w:lvlJc w:val="left"/>
      <w:pPr>
        <w:ind w:left="2160" w:hanging="360"/>
      </w:pPr>
      <w:rPr>
        <w:rFonts w:ascii="Wingdings" w:hAnsi="Wingdings" w:hint="default"/>
      </w:rPr>
    </w:lvl>
    <w:lvl w:ilvl="3" w:tplc="F514A832">
      <w:start w:val="1"/>
      <w:numFmt w:val="bullet"/>
      <w:lvlText w:val=""/>
      <w:lvlJc w:val="left"/>
      <w:pPr>
        <w:ind w:left="2880" w:hanging="360"/>
      </w:pPr>
      <w:rPr>
        <w:rFonts w:ascii="Symbol" w:hAnsi="Symbol" w:hint="default"/>
      </w:rPr>
    </w:lvl>
    <w:lvl w:ilvl="4" w:tplc="FCA258A2">
      <w:start w:val="1"/>
      <w:numFmt w:val="bullet"/>
      <w:lvlText w:val="o"/>
      <w:lvlJc w:val="left"/>
      <w:pPr>
        <w:ind w:left="3600" w:hanging="360"/>
      </w:pPr>
      <w:rPr>
        <w:rFonts w:ascii="Courier New" w:hAnsi="Courier New" w:hint="default"/>
      </w:rPr>
    </w:lvl>
    <w:lvl w:ilvl="5" w:tplc="B5C6E48A">
      <w:start w:val="1"/>
      <w:numFmt w:val="bullet"/>
      <w:lvlText w:val=""/>
      <w:lvlJc w:val="left"/>
      <w:pPr>
        <w:ind w:left="4320" w:hanging="360"/>
      </w:pPr>
      <w:rPr>
        <w:rFonts w:ascii="Wingdings" w:hAnsi="Wingdings" w:hint="default"/>
      </w:rPr>
    </w:lvl>
    <w:lvl w:ilvl="6" w:tplc="2F9AB00A">
      <w:start w:val="1"/>
      <w:numFmt w:val="bullet"/>
      <w:lvlText w:val=""/>
      <w:lvlJc w:val="left"/>
      <w:pPr>
        <w:ind w:left="5040" w:hanging="360"/>
      </w:pPr>
      <w:rPr>
        <w:rFonts w:ascii="Symbol" w:hAnsi="Symbol" w:hint="default"/>
      </w:rPr>
    </w:lvl>
    <w:lvl w:ilvl="7" w:tplc="F37EEDF8">
      <w:start w:val="1"/>
      <w:numFmt w:val="bullet"/>
      <w:lvlText w:val="o"/>
      <w:lvlJc w:val="left"/>
      <w:pPr>
        <w:ind w:left="5760" w:hanging="360"/>
      </w:pPr>
      <w:rPr>
        <w:rFonts w:ascii="Courier New" w:hAnsi="Courier New" w:hint="default"/>
      </w:rPr>
    </w:lvl>
    <w:lvl w:ilvl="8" w:tplc="E7765A3C">
      <w:start w:val="1"/>
      <w:numFmt w:val="bullet"/>
      <w:lvlText w:val=""/>
      <w:lvlJc w:val="left"/>
      <w:pPr>
        <w:ind w:left="6480" w:hanging="360"/>
      </w:pPr>
      <w:rPr>
        <w:rFonts w:ascii="Wingdings" w:hAnsi="Wingdings" w:hint="default"/>
      </w:rPr>
    </w:lvl>
  </w:abstractNum>
  <w:abstractNum w:abstractNumId="8" w15:restartNumberingAfterBreak="0">
    <w:nsid w:val="218556EB"/>
    <w:multiLevelType w:val="hybridMultilevel"/>
    <w:tmpl w:val="BA060EA4"/>
    <w:lvl w:ilvl="0" w:tplc="EBDC1628">
      <w:start w:val="1"/>
      <w:numFmt w:val="bullet"/>
      <w:lvlText w:val="·"/>
      <w:lvlJc w:val="left"/>
      <w:pPr>
        <w:ind w:left="720" w:hanging="360"/>
      </w:pPr>
      <w:rPr>
        <w:rFonts w:ascii="Symbol" w:hAnsi="Symbol" w:hint="default"/>
      </w:rPr>
    </w:lvl>
    <w:lvl w:ilvl="1" w:tplc="686EAA94">
      <w:start w:val="1"/>
      <w:numFmt w:val="bullet"/>
      <w:lvlText w:val="o"/>
      <w:lvlJc w:val="left"/>
      <w:pPr>
        <w:ind w:left="1440" w:hanging="360"/>
      </w:pPr>
      <w:rPr>
        <w:rFonts w:ascii="Courier New" w:hAnsi="Courier New" w:hint="default"/>
      </w:rPr>
    </w:lvl>
    <w:lvl w:ilvl="2" w:tplc="6498960A">
      <w:start w:val="1"/>
      <w:numFmt w:val="bullet"/>
      <w:lvlText w:val=""/>
      <w:lvlJc w:val="left"/>
      <w:pPr>
        <w:ind w:left="2160" w:hanging="360"/>
      </w:pPr>
      <w:rPr>
        <w:rFonts w:ascii="Wingdings" w:hAnsi="Wingdings" w:hint="default"/>
      </w:rPr>
    </w:lvl>
    <w:lvl w:ilvl="3" w:tplc="9780AA22">
      <w:start w:val="1"/>
      <w:numFmt w:val="bullet"/>
      <w:lvlText w:val=""/>
      <w:lvlJc w:val="left"/>
      <w:pPr>
        <w:ind w:left="2880" w:hanging="360"/>
      </w:pPr>
      <w:rPr>
        <w:rFonts w:ascii="Symbol" w:hAnsi="Symbol" w:hint="default"/>
      </w:rPr>
    </w:lvl>
    <w:lvl w:ilvl="4" w:tplc="70D07CEA">
      <w:start w:val="1"/>
      <w:numFmt w:val="bullet"/>
      <w:lvlText w:val="o"/>
      <w:lvlJc w:val="left"/>
      <w:pPr>
        <w:ind w:left="3600" w:hanging="360"/>
      </w:pPr>
      <w:rPr>
        <w:rFonts w:ascii="Courier New" w:hAnsi="Courier New" w:hint="default"/>
      </w:rPr>
    </w:lvl>
    <w:lvl w:ilvl="5" w:tplc="7B4EC4FE">
      <w:start w:val="1"/>
      <w:numFmt w:val="bullet"/>
      <w:lvlText w:val=""/>
      <w:lvlJc w:val="left"/>
      <w:pPr>
        <w:ind w:left="4320" w:hanging="360"/>
      </w:pPr>
      <w:rPr>
        <w:rFonts w:ascii="Wingdings" w:hAnsi="Wingdings" w:hint="default"/>
      </w:rPr>
    </w:lvl>
    <w:lvl w:ilvl="6" w:tplc="B786240C">
      <w:start w:val="1"/>
      <w:numFmt w:val="bullet"/>
      <w:lvlText w:val=""/>
      <w:lvlJc w:val="left"/>
      <w:pPr>
        <w:ind w:left="5040" w:hanging="360"/>
      </w:pPr>
      <w:rPr>
        <w:rFonts w:ascii="Symbol" w:hAnsi="Symbol" w:hint="default"/>
      </w:rPr>
    </w:lvl>
    <w:lvl w:ilvl="7" w:tplc="33606AFE">
      <w:start w:val="1"/>
      <w:numFmt w:val="bullet"/>
      <w:lvlText w:val="o"/>
      <w:lvlJc w:val="left"/>
      <w:pPr>
        <w:ind w:left="5760" w:hanging="360"/>
      </w:pPr>
      <w:rPr>
        <w:rFonts w:ascii="Courier New" w:hAnsi="Courier New" w:hint="default"/>
      </w:rPr>
    </w:lvl>
    <w:lvl w:ilvl="8" w:tplc="165E6ECA">
      <w:start w:val="1"/>
      <w:numFmt w:val="bullet"/>
      <w:lvlText w:val=""/>
      <w:lvlJc w:val="left"/>
      <w:pPr>
        <w:ind w:left="6480" w:hanging="360"/>
      </w:pPr>
      <w:rPr>
        <w:rFonts w:ascii="Wingdings" w:hAnsi="Wingdings" w:hint="default"/>
      </w:rPr>
    </w:lvl>
  </w:abstractNum>
  <w:abstractNum w:abstractNumId="9" w15:restartNumberingAfterBreak="0">
    <w:nsid w:val="2DF1BFD2"/>
    <w:multiLevelType w:val="hybridMultilevel"/>
    <w:tmpl w:val="1AF6B2EA"/>
    <w:lvl w:ilvl="0" w:tplc="2AB2477E">
      <w:start w:val="1"/>
      <w:numFmt w:val="bullet"/>
      <w:lvlText w:val="·"/>
      <w:lvlJc w:val="left"/>
      <w:pPr>
        <w:ind w:left="720" w:hanging="360"/>
      </w:pPr>
      <w:rPr>
        <w:rFonts w:ascii="Symbol" w:hAnsi="Symbol" w:hint="default"/>
      </w:rPr>
    </w:lvl>
    <w:lvl w:ilvl="1" w:tplc="0130082E">
      <w:start w:val="1"/>
      <w:numFmt w:val="bullet"/>
      <w:lvlText w:val="o"/>
      <w:lvlJc w:val="left"/>
      <w:pPr>
        <w:ind w:left="1440" w:hanging="360"/>
      </w:pPr>
      <w:rPr>
        <w:rFonts w:ascii="Courier New" w:hAnsi="Courier New" w:hint="default"/>
      </w:rPr>
    </w:lvl>
    <w:lvl w:ilvl="2" w:tplc="445AC476">
      <w:start w:val="1"/>
      <w:numFmt w:val="bullet"/>
      <w:lvlText w:val=""/>
      <w:lvlJc w:val="left"/>
      <w:pPr>
        <w:ind w:left="2160" w:hanging="360"/>
      </w:pPr>
      <w:rPr>
        <w:rFonts w:ascii="Wingdings" w:hAnsi="Wingdings" w:hint="default"/>
      </w:rPr>
    </w:lvl>
    <w:lvl w:ilvl="3" w:tplc="8FF4E89E">
      <w:start w:val="1"/>
      <w:numFmt w:val="bullet"/>
      <w:lvlText w:val=""/>
      <w:lvlJc w:val="left"/>
      <w:pPr>
        <w:ind w:left="2880" w:hanging="360"/>
      </w:pPr>
      <w:rPr>
        <w:rFonts w:ascii="Symbol" w:hAnsi="Symbol" w:hint="default"/>
      </w:rPr>
    </w:lvl>
    <w:lvl w:ilvl="4" w:tplc="A53ED39A">
      <w:start w:val="1"/>
      <w:numFmt w:val="bullet"/>
      <w:lvlText w:val="o"/>
      <w:lvlJc w:val="left"/>
      <w:pPr>
        <w:ind w:left="3600" w:hanging="360"/>
      </w:pPr>
      <w:rPr>
        <w:rFonts w:ascii="Courier New" w:hAnsi="Courier New" w:hint="default"/>
      </w:rPr>
    </w:lvl>
    <w:lvl w:ilvl="5" w:tplc="754EAECE">
      <w:start w:val="1"/>
      <w:numFmt w:val="bullet"/>
      <w:lvlText w:val=""/>
      <w:lvlJc w:val="left"/>
      <w:pPr>
        <w:ind w:left="4320" w:hanging="360"/>
      </w:pPr>
      <w:rPr>
        <w:rFonts w:ascii="Wingdings" w:hAnsi="Wingdings" w:hint="default"/>
      </w:rPr>
    </w:lvl>
    <w:lvl w:ilvl="6" w:tplc="AB6A959A">
      <w:start w:val="1"/>
      <w:numFmt w:val="bullet"/>
      <w:lvlText w:val=""/>
      <w:lvlJc w:val="left"/>
      <w:pPr>
        <w:ind w:left="5040" w:hanging="360"/>
      </w:pPr>
      <w:rPr>
        <w:rFonts w:ascii="Symbol" w:hAnsi="Symbol" w:hint="default"/>
      </w:rPr>
    </w:lvl>
    <w:lvl w:ilvl="7" w:tplc="E2821630">
      <w:start w:val="1"/>
      <w:numFmt w:val="bullet"/>
      <w:lvlText w:val="o"/>
      <w:lvlJc w:val="left"/>
      <w:pPr>
        <w:ind w:left="5760" w:hanging="360"/>
      </w:pPr>
      <w:rPr>
        <w:rFonts w:ascii="Courier New" w:hAnsi="Courier New" w:hint="default"/>
      </w:rPr>
    </w:lvl>
    <w:lvl w:ilvl="8" w:tplc="A7782132">
      <w:start w:val="1"/>
      <w:numFmt w:val="bullet"/>
      <w:lvlText w:val=""/>
      <w:lvlJc w:val="left"/>
      <w:pPr>
        <w:ind w:left="6480" w:hanging="360"/>
      </w:pPr>
      <w:rPr>
        <w:rFonts w:ascii="Wingdings" w:hAnsi="Wingdings" w:hint="default"/>
      </w:rPr>
    </w:lvl>
  </w:abstractNum>
  <w:abstractNum w:abstractNumId="10" w15:restartNumberingAfterBreak="0">
    <w:nsid w:val="34781939"/>
    <w:multiLevelType w:val="hybridMultilevel"/>
    <w:tmpl w:val="85B849AA"/>
    <w:lvl w:ilvl="0" w:tplc="58948670">
      <w:start w:val="1"/>
      <w:numFmt w:val="bullet"/>
      <w:lvlText w:val="·"/>
      <w:lvlJc w:val="left"/>
      <w:pPr>
        <w:ind w:left="720" w:hanging="360"/>
      </w:pPr>
      <w:rPr>
        <w:rFonts w:ascii="Symbol" w:hAnsi="Symbol" w:hint="default"/>
      </w:rPr>
    </w:lvl>
    <w:lvl w:ilvl="1" w:tplc="DF00A540">
      <w:start w:val="1"/>
      <w:numFmt w:val="bullet"/>
      <w:lvlText w:val="o"/>
      <w:lvlJc w:val="left"/>
      <w:pPr>
        <w:ind w:left="1440" w:hanging="360"/>
      </w:pPr>
      <w:rPr>
        <w:rFonts w:ascii="Courier New" w:hAnsi="Courier New" w:hint="default"/>
      </w:rPr>
    </w:lvl>
    <w:lvl w:ilvl="2" w:tplc="1B084762">
      <w:start w:val="1"/>
      <w:numFmt w:val="bullet"/>
      <w:lvlText w:val=""/>
      <w:lvlJc w:val="left"/>
      <w:pPr>
        <w:ind w:left="2160" w:hanging="360"/>
      </w:pPr>
      <w:rPr>
        <w:rFonts w:ascii="Wingdings" w:hAnsi="Wingdings" w:hint="default"/>
      </w:rPr>
    </w:lvl>
    <w:lvl w:ilvl="3" w:tplc="C686AAF0">
      <w:start w:val="1"/>
      <w:numFmt w:val="bullet"/>
      <w:lvlText w:val=""/>
      <w:lvlJc w:val="left"/>
      <w:pPr>
        <w:ind w:left="2880" w:hanging="360"/>
      </w:pPr>
      <w:rPr>
        <w:rFonts w:ascii="Symbol" w:hAnsi="Symbol" w:hint="default"/>
      </w:rPr>
    </w:lvl>
    <w:lvl w:ilvl="4" w:tplc="6942657A">
      <w:start w:val="1"/>
      <w:numFmt w:val="bullet"/>
      <w:lvlText w:val="o"/>
      <w:lvlJc w:val="left"/>
      <w:pPr>
        <w:ind w:left="3600" w:hanging="360"/>
      </w:pPr>
      <w:rPr>
        <w:rFonts w:ascii="Courier New" w:hAnsi="Courier New" w:hint="default"/>
      </w:rPr>
    </w:lvl>
    <w:lvl w:ilvl="5" w:tplc="568E0F58">
      <w:start w:val="1"/>
      <w:numFmt w:val="bullet"/>
      <w:lvlText w:val=""/>
      <w:lvlJc w:val="left"/>
      <w:pPr>
        <w:ind w:left="4320" w:hanging="360"/>
      </w:pPr>
      <w:rPr>
        <w:rFonts w:ascii="Wingdings" w:hAnsi="Wingdings" w:hint="default"/>
      </w:rPr>
    </w:lvl>
    <w:lvl w:ilvl="6" w:tplc="2384D04E">
      <w:start w:val="1"/>
      <w:numFmt w:val="bullet"/>
      <w:lvlText w:val=""/>
      <w:lvlJc w:val="left"/>
      <w:pPr>
        <w:ind w:left="5040" w:hanging="360"/>
      </w:pPr>
      <w:rPr>
        <w:rFonts w:ascii="Symbol" w:hAnsi="Symbol" w:hint="default"/>
      </w:rPr>
    </w:lvl>
    <w:lvl w:ilvl="7" w:tplc="E8C46E9E">
      <w:start w:val="1"/>
      <w:numFmt w:val="bullet"/>
      <w:lvlText w:val="o"/>
      <w:lvlJc w:val="left"/>
      <w:pPr>
        <w:ind w:left="5760" w:hanging="360"/>
      </w:pPr>
      <w:rPr>
        <w:rFonts w:ascii="Courier New" w:hAnsi="Courier New" w:hint="default"/>
      </w:rPr>
    </w:lvl>
    <w:lvl w:ilvl="8" w:tplc="43405214">
      <w:start w:val="1"/>
      <w:numFmt w:val="bullet"/>
      <w:lvlText w:val=""/>
      <w:lvlJc w:val="left"/>
      <w:pPr>
        <w:ind w:left="6480" w:hanging="360"/>
      </w:pPr>
      <w:rPr>
        <w:rFonts w:ascii="Wingdings" w:hAnsi="Wingdings" w:hint="default"/>
      </w:rPr>
    </w:lvl>
  </w:abstractNum>
  <w:abstractNum w:abstractNumId="11" w15:restartNumberingAfterBreak="0">
    <w:nsid w:val="360A4451"/>
    <w:multiLevelType w:val="hybridMultilevel"/>
    <w:tmpl w:val="F6E40D9E"/>
    <w:lvl w:ilvl="0" w:tplc="AC8C0562">
      <w:start w:val="1"/>
      <w:numFmt w:val="bullet"/>
      <w:lvlText w:val=""/>
      <w:lvlJc w:val="left"/>
      <w:pPr>
        <w:ind w:left="720" w:hanging="360"/>
      </w:pPr>
      <w:rPr>
        <w:rFonts w:ascii="Symbol" w:hAnsi="Symbol" w:hint="default"/>
      </w:rPr>
    </w:lvl>
    <w:lvl w:ilvl="1" w:tplc="D7A218FE">
      <w:start w:val="1"/>
      <w:numFmt w:val="bullet"/>
      <w:lvlText w:val="o"/>
      <w:lvlJc w:val="left"/>
      <w:pPr>
        <w:ind w:left="1440" w:hanging="360"/>
      </w:pPr>
      <w:rPr>
        <w:rFonts w:ascii="Courier New" w:hAnsi="Courier New" w:hint="default"/>
      </w:rPr>
    </w:lvl>
    <w:lvl w:ilvl="2" w:tplc="1C48370C">
      <w:start w:val="1"/>
      <w:numFmt w:val="bullet"/>
      <w:lvlText w:val=""/>
      <w:lvlJc w:val="left"/>
      <w:pPr>
        <w:ind w:left="2160" w:hanging="360"/>
      </w:pPr>
      <w:rPr>
        <w:rFonts w:ascii="Wingdings" w:hAnsi="Wingdings" w:hint="default"/>
      </w:rPr>
    </w:lvl>
    <w:lvl w:ilvl="3" w:tplc="116A5424">
      <w:start w:val="1"/>
      <w:numFmt w:val="bullet"/>
      <w:lvlText w:val=""/>
      <w:lvlJc w:val="left"/>
      <w:pPr>
        <w:ind w:left="2880" w:hanging="360"/>
      </w:pPr>
      <w:rPr>
        <w:rFonts w:ascii="Symbol" w:hAnsi="Symbol" w:hint="default"/>
      </w:rPr>
    </w:lvl>
    <w:lvl w:ilvl="4" w:tplc="5FEA24A8">
      <w:start w:val="1"/>
      <w:numFmt w:val="bullet"/>
      <w:lvlText w:val="o"/>
      <w:lvlJc w:val="left"/>
      <w:pPr>
        <w:ind w:left="3600" w:hanging="360"/>
      </w:pPr>
      <w:rPr>
        <w:rFonts w:ascii="Courier New" w:hAnsi="Courier New" w:hint="default"/>
      </w:rPr>
    </w:lvl>
    <w:lvl w:ilvl="5" w:tplc="9BDCAD0A">
      <w:start w:val="1"/>
      <w:numFmt w:val="bullet"/>
      <w:lvlText w:val=""/>
      <w:lvlJc w:val="left"/>
      <w:pPr>
        <w:ind w:left="4320" w:hanging="360"/>
      </w:pPr>
      <w:rPr>
        <w:rFonts w:ascii="Wingdings" w:hAnsi="Wingdings" w:hint="default"/>
      </w:rPr>
    </w:lvl>
    <w:lvl w:ilvl="6" w:tplc="D2243238">
      <w:start w:val="1"/>
      <w:numFmt w:val="bullet"/>
      <w:lvlText w:val=""/>
      <w:lvlJc w:val="left"/>
      <w:pPr>
        <w:ind w:left="5040" w:hanging="360"/>
      </w:pPr>
      <w:rPr>
        <w:rFonts w:ascii="Symbol" w:hAnsi="Symbol" w:hint="default"/>
      </w:rPr>
    </w:lvl>
    <w:lvl w:ilvl="7" w:tplc="1090BFAC">
      <w:start w:val="1"/>
      <w:numFmt w:val="bullet"/>
      <w:lvlText w:val="o"/>
      <w:lvlJc w:val="left"/>
      <w:pPr>
        <w:ind w:left="5760" w:hanging="360"/>
      </w:pPr>
      <w:rPr>
        <w:rFonts w:ascii="Courier New" w:hAnsi="Courier New" w:hint="default"/>
      </w:rPr>
    </w:lvl>
    <w:lvl w:ilvl="8" w:tplc="B7FCAC76">
      <w:start w:val="1"/>
      <w:numFmt w:val="bullet"/>
      <w:lvlText w:val=""/>
      <w:lvlJc w:val="left"/>
      <w:pPr>
        <w:ind w:left="6480" w:hanging="360"/>
      </w:pPr>
      <w:rPr>
        <w:rFonts w:ascii="Wingdings" w:hAnsi="Wingdings" w:hint="default"/>
      </w:rPr>
    </w:lvl>
  </w:abstractNum>
  <w:abstractNum w:abstractNumId="12" w15:restartNumberingAfterBreak="0">
    <w:nsid w:val="36C81E4A"/>
    <w:multiLevelType w:val="hybridMultilevel"/>
    <w:tmpl w:val="589E409E"/>
    <w:lvl w:ilvl="0" w:tplc="4B627D8E">
      <w:start w:val="1"/>
      <w:numFmt w:val="bullet"/>
      <w:lvlText w:val="·"/>
      <w:lvlJc w:val="left"/>
      <w:pPr>
        <w:ind w:left="720" w:hanging="360"/>
      </w:pPr>
      <w:rPr>
        <w:rFonts w:ascii="Symbol" w:hAnsi="Symbol" w:hint="default"/>
      </w:rPr>
    </w:lvl>
    <w:lvl w:ilvl="1" w:tplc="35EE61A8">
      <w:start w:val="1"/>
      <w:numFmt w:val="bullet"/>
      <w:lvlText w:val="o"/>
      <w:lvlJc w:val="left"/>
      <w:pPr>
        <w:ind w:left="1440" w:hanging="360"/>
      </w:pPr>
      <w:rPr>
        <w:rFonts w:ascii="Courier New" w:hAnsi="Courier New" w:hint="default"/>
      </w:rPr>
    </w:lvl>
    <w:lvl w:ilvl="2" w:tplc="DB9EF59C">
      <w:start w:val="1"/>
      <w:numFmt w:val="bullet"/>
      <w:lvlText w:val=""/>
      <w:lvlJc w:val="left"/>
      <w:pPr>
        <w:ind w:left="2160" w:hanging="360"/>
      </w:pPr>
      <w:rPr>
        <w:rFonts w:ascii="Wingdings" w:hAnsi="Wingdings" w:hint="default"/>
      </w:rPr>
    </w:lvl>
    <w:lvl w:ilvl="3" w:tplc="E918DDB6">
      <w:start w:val="1"/>
      <w:numFmt w:val="bullet"/>
      <w:lvlText w:val=""/>
      <w:lvlJc w:val="left"/>
      <w:pPr>
        <w:ind w:left="2880" w:hanging="360"/>
      </w:pPr>
      <w:rPr>
        <w:rFonts w:ascii="Symbol" w:hAnsi="Symbol" w:hint="default"/>
      </w:rPr>
    </w:lvl>
    <w:lvl w:ilvl="4" w:tplc="1948550C">
      <w:start w:val="1"/>
      <w:numFmt w:val="bullet"/>
      <w:lvlText w:val="o"/>
      <w:lvlJc w:val="left"/>
      <w:pPr>
        <w:ind w:left="3600" w:hanging="360"/>
      </w:pPr>
      <w:rPr>
        <w:rFonts w:ascii="Courier New" w:hAnsi="Courier New" w:hint="default"/>
      </w:rPr>
    </w:lvl>
    <w:lvl w:ilvl="5" w:tplc="40F0BAA2">
      <w:start w:val="1"/>
      <w:numFmt w:val="bullet"/>
      <w:lvlText w:val=""/>
      <w:lvlJc w:val="left"/>
      <w:pPr>
        <w:ind w:left="4320" w:hanging="360"/>
      </w:pPr>
      <w:rPr>
        <w:rFonts w:ascii="Wingdings" w:hAnsi="Wingdings" w:hint="default"/>
      </w:rPr>
    </w:lvl>
    <w:lvl w:ilvl="6" w:tplc="6C14CAAE">
      <w:start w:val="1"/>
      <w:numFmt w:val="bullet"/>
      <w:lvlText w:val=""/>
      <w:lvlJc w:val="left"/>
      <w:pPr>
        <w:ind w:left="5040" w:hanging="360"/>
      </w:pPr>
      <w:rPr>
        <w:rFonts w:ascii="Symbol" w:hAnsi="Symbol" w:hint="default"/>
      </w:rPr>
    </w:lvl>
    <w:lvl w:ilvl="7" w:tplc="13FE4E54">
      <w:start w:val="1"/>
      <w:numFmt w:val="bullet"/>
      <w:lvlText w:val="o"/>
      <w:lvlJc w:val="left"/>
      <w:pPr>
        <w:ind w:left="5760" w:hanging="360"/>
      </w:pPr>
      <w:rPr>
        <w:rFonts w:ascii="Courier New" w:hAnsi="Courier New" w:hint="default"/>
      </w:rPr>
    </w:lvl>
    <w:lvl w:ilvl="8" w:tplc="535A14BC">
      <w:start w:val="1"/>
      <w:numFmt w:val="bullet"/>
      <w:lvlText w:val=""/>
      <w:lvlJc w:val="left"/>
      <w:pPr>
        <w:ind w:left="6480" w:hanging="360"/>
      </w:pPr>
      <w:rPr>
        <w:rFonts w:ascii="Wingdings" w:hAnsi="Wingdings" w:hint="default"/>
      </w:rPr>
    </w:lvl>
  </w:abstractNum>
  <w:abstractNum w:abstractNumId="13" w15:restartNumberingAfterBreak="0">
    <w:nsid w:val="410F1A66"/>
    <w:multiLevelType w:val="hybridMultilevel"/>
    <w:tmpl w:val="78BE9B68"/>
    <w:lvl w:ilvl="0" w:tplc="847E5E50">
      <w:start w:val="1"/>
      <w:numFmt w:val="bullet"/>
      <w:lvlText w:val="·"/>
      <w:lvlJc w:val="left"/>
      <w:pPr>
        <w:ind w:left="720" w:hanging="360"/>
      </w:pPr>
      <w:rPr>
        <w:rFonts w:ascii="Symbol" w:hAnsi="Symbol" w:hint="default"/>
      </w:rPr>
    </w:lvl>
    <w:lvl w:ilvl="1" w:tplc="92FA15A4">
      <w:start w:val="1"/>
      <w:numFmt w:val="bullet"/>
      <w:lvlText w:val="o"/>
      <w:lvlJc w:val="left"/>
      <w:pPr>
        <w:ind w:left="1440" w:hanging="360"/>
      </w:pPr>
      <w:rPr>
        <w:rFonts w:ascii="Courier New" w:hAnsi="Courier New" w:hint="default"/>
      </w:rPr>
    </w:lvl>
    <w:lvl w:ilvl="2" w:tplc="AD2ACF58">
      <w:start w:val="1"/>
      <w:numFmt w:val="bullet"/>
      <w:lvlText w:val=""/>
      <w:lvlJc w:val="left"/>
      <w:pPr>
        <w:ind w:left="2160" w:hanging="360"/>
      </w:pPr>
      <w:rPr>
        <w:rFonts w:ascii="Wingdings" w:hAnsi="Wingdings" w:hint="default"/>
      </w:rPr>
    </w:lvl>
    <w:lvl w:ilvl="3" w:tplc="F9CEFD9A">
      <w:start w:val="1"/>
      <w:numFmt w:val="bullet"/>
      <w:lvlText w:val=""/>
      <w:lvlJc w:val="left"/>
      <w:pPr>
        <w:ind w:left="2880" w:hanging="360"/>
      </w:pPr>
      <w:rPr>
        <w:rFonts w:ascii="Symbol" w:hAnsi="Symbol" w:hint="default"/>
      </w:rPr>
    </w:lvl>
    <w:lvl w:ilvl="4" w:tplc="CB762646">
      <w:start w:val="1"/>
      <w:numFmt w:val="bullet"/>
      <w:lvlText w:val="o"/>
      <w:lvlJc w:val="left"/>
      <w:pPr>
        <w:ind w:left="3600" w:hanging="360"/>
      </w:pPr>
      <w:rPr>
        <w:rFonts w:ascii="Courier New" w:hAnsi="Courier New" w:hint="default"/>
      </w:rPr>
    </w:lvl>
    <w:lvl w:ilvl="5" w:tplc="93E2BA6C">
      <w:start w:val="1"/>
      <w:numFmt w:val="bullet"/>
      <w:lvlText w:val=""/>
      <w:lvlJc w:val="left"/>
      <w:pPr>
        <w:ind w:left="4320" w:hanging="360"/>
      </w:pPr>
      <w:rPr>
        <w:rFonts w:ascii="Wingdings" w:hAnsi="Wingdings" w:hint="default"/>
      </w:rPr>
    </w:lvl>
    <w:lvl w:ilvl="6" w:tplc="406CC8FA">
      <w:start w:val="1"/>
      <w:numFmt w:val="bullet"/>
      <w:lvlText w:val=""/>
      <w:lvlJc w:val="left"/>
      <w:pPr>
        <w:ind w:left="5040" w:hanging="360"/>
      </w:pPr>
      <w:rPr>
        <w:rFonts w:ascii="Symbol" w:hAnsi="Symbol" w:hint="default"/>
      </w:rPr>
    </w:lvl>
    <w:lvl w:ilvl="7" w:tplc="A1A0F202">
      <w:start w:val="1"/>
      <w:numFmt w:val="bullet"/>
      <w:lvlText w:val="o"/>
      <w:lvlJc w:val="left"/>
      <w:pPr>
        <w:ind w:left="5760" w:hanging="360"/>
      </w:pPr>
      <w:rPr>
        <w:rFonts w:ascii="Courier New" w:hAnsi="Courier New" w:hint="default"/>
      </w:rPr>
    </w:lvl>
    <w:lvl w:ilvl="8" w:tplc="FC2A7E90">
      <w:start w:val="1"/>
      <w:numFmt w:val="bullet"/>
      <w:lvlText w:val=""/>
      <w:lvlJc w:val="left"/>
      <w:pPr>
        <w:ind w:left="6480" w:hanging="360"/>
      </w:pPr>
      <w:rPr>
        <w:rFonts w:ascii="Wingdings" w:hAnsi="Wingdings" w:hint="default"/>
      </w:rPr>
    </w:lvl>
  </w:abstractNum>
  <w:abstractNum w:abstractNumId="14" w15:restartNumberingAfterBreak="0">
    <w:nsid w:val="44ED1EE2"/>
    <w:multiLevelType w:val="hybridMultilevel"/>
    <w:tmpl w:val="D9482A7C"/>
    <w:lvl w:ilvl="0" w:tplc="55D8C990">
      <w:start w:val="1"/>
      <w:numFmt w:val="bullet"/>
      <w:lvlText w:val="·"/>
      <w:lvlJc w:val="left"/>
      <w:pPr>
        <w:ind w:left="720" w:hanging="360"/>
      </w:pPr>
      <w:rPr>
        <w:rFonts w:ascii="Symbol" w:hAnsi="Symbol" w:hint="default"/>
      </w:rPr>
    </w:lvl>
    <w:lvl w:ilvl="1" w:tplc="0FA0AC42">
      <w:start w:val="1"/>
      <w:numFmt w:val="bullet"/>
      <w:lvlText w:val="o"/>
      <w:lvlJc w:val="left"/>
      <w:pPr>
        <w:ind w:left="1440" w:hanging="360"/>
      </w:pPr>
      <w:rPr>
        <w:rFonts w:ascii="Courier New" w:hAnsi="Courier New" w:hint="default"/>
      </w:rPr>
    </w:lvl>
    <w:lvl w:ilvl="2" w:tplc="CC18393C">
      <w:start w:val="1"/>
      <w:numFmt w:val="bullet"/>
      <w:lvlText w:val=""/>
      <w:lvlJc w:val="left"/>
      <w:pPr>
        <w:ind w:left="2160" w:hanging="360"/>
      </w:pPr>
      <w:rPr>
        <w:rFonts w:ascii="Wingdings" w:hAnsi="Wingdings" w:hint="default"/>
      </w:rPr>
    </w:lvl>
    <w:lvl w:ilvl="3" w:tplc="013CD40C">
      <w:start w:val="1"/>
      <w:numFmt w:val="bullet"/>
      <w:lvlText w:val=""/>
      <w:lvlJc w:val="left"/>
      <w:pPr>
        <w:ind w:left="2880" w:hanging="360"/>
      </w:pPr>
      <w:rPr>
        <w:rFonts w:ascii="Symbol" w:hAnsi="Symbol" w:hint="default"/>
      </w:rPr>
    </w:lvl>
    <w:lvl w:ilvl="4" w:tplc="7016666A">
      <w:start w:val="1"/>
      <w:numFmt w:val="bullet"/>
      <w:lvlText w:val="o"/>
      <w:lvlJc w:val="left"/>
      <w:pPr>
        <w:ind w:left="3600" w:hanging="360"/>
      </w:pPr>
      <w:rPr>
        <w:rFonts w:ascii="Courier New" w:hAnsi="Courier New" w:hint="default"/>
      </w:rPr>
    </w:lvl>
    <w:lvl w:ilvl="5" w:tplc="4ECEA204">
      <w:start w:val="1"/>
      <w:numFmt w:val="bullet"/>
      <w:lvlText w:val=""/>
      <w:lvlJc w:val="left"/>
      <w:pPr>
        <w:ind w:left="4320" w:hanging="360"/>
      </w:pPr>
      <w:rPr>
        <w:rFonts w:ascii="Wingdings" w:hAnsi="Wingdings" w:hint="default"/>
      </w:rPr>
    </w:lvl>
    <w:lvl w:ilvl="6" w:tplc="E34EE744">
      <w:start w:val="1"/>
      <w:numFmt w:val="bullet"/>
      <w:lvlText w:val=""/>
      <w:lvlJc w:val="left"/>
      <w:pPr>
        <w:ind w:left="5040" w:hanging="360"/>
      </w:pPr>
      <w:rPr>
        <w:rFonts w:ascii="Symbol" w:hAnsi="Symbol" w:hint="default"/>
      </w:rPr>
    </w:lvl>
    <w:lvl w:ilvl="7" w:tplc="B7D4B426">
      <w:start w:val="1"/>
      <w:numFmt w:val="bullet"/>
      <w:lvlText w:val="o"/>
      <w:lvlJc w:val="left"/>
      <w:pPr>
        <w:ind w:left="5760" w:hanging="360"/>
      </w:pPr>
      <w:rPr>
        <w:rFonts w:ascii="Courier New" w:hAnsi="Courier New" w:hint="default"/>
      </w:rPr>
    </w:lvl>
    <w:lvl w:ilvl="8" w:tplc="BABE9E76">
      <w:start w:val="1"/>
      <w:numFmt w:val="bullet"/>
      <w:lvlText w:val=""/>
      <w:lvlJc w:val="left"/>
      <w:pPr>
        <w:ind w:left="6480" w:hanging="360"/>
      </w:pPr>
      <w:rPr>
        <w:rFonts w:ascii="Wingdings" w:hAnsi="Wingdings" w:hint="default"/>
      </w:rPr>
    </w:lvl>
  </w:abstractNum>
  <w:abstractNum w:abstractNumId="15" w15:restartNumberingAfterBreak="0">
    <w:nsid w:val="44F46D4C"/>
    <w:multiLevelType w:val="hybridMultilevel"/>
    <w:tmpl w:val="AF0C0CB0"/>
    <w:lvl w:ilvl="0" w:tplc="015ED78A">
      <w:start w:val="1"/>
      <w:numFmt w:val="bullet"/>
      <w:lvlText w:val=""/>
      <w:lvlJc w:val="left"/>
      <w:pPr>
        <w:ind w:left="720" w:hanging="360"/>
      </w:pPr>
      <w:rPr>
        <w:rFonts w:ascii="Symbol" w:hAnsi="Symbol" w:hint="default"/>
      </w:rPr>
    </w:lvl>
    <w:lvl w:ilvl="1" w:tplc="75A82B38">
      <w:start w:val="1"/>
      <w:numFmt w:val="bullet"/>
      <w:lvlText w:val="o"/>
      <w:lvlJc w:val="left"/>
      <w:pPr>
        <w:ind w:left="1440" w:hanging="360"/>
      </w:pPr>
      <w:rPr>
        <w:rFonts w:ascii="&quot;Courier New&quot;" w:hAnsi="&quot;Courier New&quot;" w:hint="default"/>
      </w:rPr>
    </w:lvl>
    <w:lvl w:ilvl="2" w:tplc="636469B4">
      <w:start w:val="1"/>
      <w:numFmt w:val="bullet"/>
      <w:lvlText w:val=""/>
      <w:lvlJc w:val="left"/>
      <w:pPr>
        <w:ind w:left="2160" w:hanging="360"/>
      </w:pPr>
      <w:rPr>
        <w:rFonts w:ascii="Wingdings" w:hAnsi="Wingdings" w:hint="default"/>
      </w:rPr>
    </w:lvl>
    <w:lvl w:ilvl="3" w:tplc="9B4E82A4">
      <w:start w:val="1"/>
      <w:numFmt w:val="bullet"/>
      <w:lvlText w:val=""/>
      <w:lvlJc w:val="left"/>
      <w:pPr>
        <w:ind w:left="2880" w:hanging="360"/>
      </w:pPr>
      <w:rPr>
        <w:rFonts w:ascii="Symbol" w:hAnsi="Symbol" w:hint="default"/>
      </w:rPr>
    </w:lvl>
    <w:lvl w:ilvl="4" w:tplc="4352F53A">
      <w:start w:val="1"/>
      <w:numFmt w:val="bullet"/>
      <w:lvlText w:val="o"/>
      <w:lvlJc w:val="left"/>
      <w:pPr>
        <w:ind w:left="3600" w:hanging="360"/>
      </w:pPr>
      <w:rPr>
        <w:rFonts w:ascii="Courier New" w:hAnsi="Courier New" w:hint="default"/>
      </w:rPr>
    </w:lvl>
    <w:lvl w:ilvl="5" w:tplc="3C5E5F84">
      <w:start w:val="1"/>
      <w:numFmt w:val="bullet"/>
      <w:lvlText w:val=""/>
      <w:lvlJc w:val="left"/>
      <w:pPr>
        <w:ind w:left="4320" w:hanging="360"/>
      </w:pPr>
      <w:rPr>
        <w:rFonts w:ascii="Wingdings" w:hAnsi="Wingdings" w:hint="default"/>
      </w:rPr>
    </w:lvl>
    <w:lvl w:ilvl="6" w:tplc="C0F651BC">
      <w:start w:val="1"/>
      <w:numFmt w:val="bullet"/>
      <w:lvlText w:val=""/>
      <w:lvlJc w:val="left"/>
      <w:pPr>
        <w:ind w:left="5040" w:hanging="360"/>
      </w:pPr>
      <w:rPr>
        <w:rFonts w:ascii="Symbol" w:hAnsi="Symbol" w:hint="default"/>
      </w:rPr>
    </w:lvl>
    <w:lvl w:ilvl="7" w:tplc="0960060C">
      <w:start w:val="1"/>
      <w:numFmt w:val="bullet"/>
      <w:lvlText w:val="o"/>
      <w:lvlJc w:val="left"/>
      <w:pPr>
        <w:ind w:left="5760" w:hanging="360"/>
      </w:pPr>
      <w:rPr>
        <w:rFonts w:ascii="Courier New" w:hAnsi="Courier New" w:hint="default"/>
      </w:rPr>
    </w:lvl>
    <w:lvl w:ilvl="8" w:tplc="54EAFDF4">
      <w:start w:val="1"/>
      <w:numFmt w:val="bullet"/>
      <w:lvlText w:val=""/>
      <w:lvlJc w:val="left"/>
      <w:pPr>
        <w:ind w:left="6480" w:hanging="360"/>
      </w:pPr>
      <w:rPr>
        <w:rFonts w:ascii="Wingdings" w:hAnsi="Wingdings" w:hint="default"/>
      </w:rPr>
    </w:lvl>
  </w:abstractNum>
  <w:abstractNum w:abstractNumId="16" w15:restartNumberingAfterBreak="0">
    <w:nsid w:val="621B7228"/>
    <w:multiLevelType w:val="hybridMultilevel"/>
    <w:tmpl w:val="CA303CD6"/>
    <w:lvl w:ilvl="0" w:tplc="64B29AE2">
      <w:start w:val="1"/>
      <w:numFmt w:val="bullet"/>
      <w:lvlText w:val="·"/>
      <w:lvlJc w:val="left"/>
      <w:pPr>
        <w:ind w:left="720" w:hanging="360"/>
      </w:pPr>
      <w:rPr>
        <w:rFonts w:ascii="Symbol" w:hAnsi="Symbol" w:hint="default"/>
      </w:rPr>
    </w:lvl>
    <w:lvl w:ilvl="1" w:tplc="7260537C">
      <w:start w:val="1"/>
      <w:numFmt w:val="bullet"/>
      <w:lvlText w:val="o"/>
      <w:lvlJc w:val="left"/>
      <w:pPr>
        <w:ind w:left="1440" w:hanging="360"/>
      </w:pPr>
      <w:rPr>
        <w:rFonts w:ascii="Courier New" w:hAnsi="Courier New" w:hint="default"/>
      </w:rPr>
    </w:lvl>
    <w:lvl w:ilvl="2" w:tplc="2F2E82D2">
      <w:start w:val="1"/>
      <w:numFmt w:val="bullet"/>
      <w:lvlText w:val=""/>
      <w:lvlJc w:val="left"/>
      <w:pPr>
        <w:ind w:left="2160" w:hanging="360"/>
      </w:pPr>
      <w:rPr>
        <w:rFonts w:ascii="Wingdings" w:hAnsi="Wingdings" w:hint="default"/>
      </w:rPr>
    </w:lvl>
    <w:lvl w:ilvl="3" w:tplc="3CC853B2">
      <w:start w:val="1"/>
      <w:numFmt w:val="bullet"/>
      <w:lvlText w:val=""/>
      <w:lvlJc w:val="left"/>
      <w:pPr>
        <w:ind w:left="2880" w:hanging="360"/>
      </w:pPr>
      <w:rPr>
        <w:rFonts w:ascii="Symbol" w:hAnsi="Symbol" w:hint="default"/>
      </w:rPr>
    </w:lvl>
    <w:lvl w:ilvl="4" w:tplc="59383040">
      <w:start w:val="1"/>
      <w:numFmt w:val="bullet"/>
      <w:lvlText w:val="o"/>
      <w:lvlJc w:val="left"/>
      <w:pPr>
        <w:ind w:left="3600" w:hanging="360"/>
      </w:pPr>
      <w:rPr>
        <w:rFonts w:ascii="Courier New" w:hAnsi="Courier New" w:hint="default"/>
      </w:rPr>
    </w:lvl>
    <w:lvl w:ilvl="5" w:tplc="9628FE1C">
      <w:start w:val="1"/>
      <w:numFmt w:val="bullet"/>
      <w:lvlText w:val=""/>
      <w:lvlJc w:val="left"/>
      <w:pPr>
        <w:ind w:left="4320" w:hanging="360"/>
      </w:pPr>
      <w:rPr>
        <w:rFonts w:ascii="Wingdings" w:hAnsi="Wingdings" w:hint="default"/>
      </w:rPr>
    </w:lvl>
    <w:lvl w:ilvl="6" w:tplc="2CF08340">
      <w:start w:val="1"/>
      <w:numFmt w:val="bullet"/>
      <w:lvlText w:val=""/>
      <w:lvlJc w:val="left"/>
      <w:pPr>
        <w:ind w:left="5040" w:hanging="360"/>
      </w:pPr>
      <w:rPr>
        <w:rFonts w:ascii="Symbol" w:hAnsi="Symbol" w:hint="default"/>
      </w:rPr>
    </w:lvl>
    <w:lvl w:ilvl="7" w:tplc="A98CF390">
      <w:start w:val="1"/>
      <w:numFmt w:val="bullet"/>
      <w:lvlText w:val="o"/>
      <w:lvlJc w:val="left"/>
      <w:pPr>
        <w:ind w:left="5760" w:hanging="360"/>
      </w:pPr>
      <w:rPr>
        <w:rFonts w:ascii="Courier New" w:hAnsi="Courier New" w:hint="default"/>
      </w:rPr>
    </w:lvl>
    <w:lvl w:ilvl="8" w:tplc="5D7E075A">
      <w:start w:val="1"/>
      <w:numFmt w:val="bullet"/>
      <w:lvlText w:val=""/>
      <w:lvlJc w:val="left"/>
      <w:pPr>
        <w:ind w:left="6480" w:hanging="360"/>
      </w:pPr>
      <w:rPr>
        <w:rFonts w:ascii="Wingdings" w:hAnsi="Wingdings" w:hint="default"/>
      </w:rPr>
    </w:lvl>
  </w:abstractNum>
  <w:abstractNum w:abstractNumId="17" w15:restartNumberingAfterBreak="0">
    <w:nsid w:val="64F6F452"/>
    <w:multiLevelType w:val="hybridMultilevel"/>
    <w:tmpl w:val="FF2AB612"/>
    <w:lvl w:ilvl="0" w:tplc="3ED025DE">
      <w:start w:val="1"/>
      <w:numFmt w:val="bullet"/>
      <w:lvlText w:val=""/>
      <w:lvlJc w:val="left"/>
      <w:pPr>
        <w:ind w:left="720" w:hanging="360"/>
      </w:pPr>
      <w:rPr>
        <w:rFonts w:ascii="Symbol" w:hAnsi="Symbol" w:hint="default"/>
      </w:rPr>
    </w:lvl>
    <w:lvl w:ilvl="1" w:tplc="29AC2C02">
      <w:start w:val="1"/>
      <w:numFmt w:val="bullet"/>
      <w:lvlText w:val="o"/>
      <w:lvlJc w:val="left"/>
      <w:pPr>
        <w:ind w:left="1440" w:hanging="360"/>
      </w:pPr>
      <w:rPr>
        <w:rFonts w:ascii="Courier New" w:hAnsi="Courier New" w:hint="default"/>
      </w:rPr>
    </w:lvl>
    <w:lvl w:ilvl="2" w:tplc="C7B02F18">
      <w:start w:val="1"/>
      <w:numFmt w:val="bullet"/>
      <w:lvlText w:val=""/>
      <w:lvlJc w:val="left"/>
      <w:pPr>
        <w:ind w:left="2160" w:hanging="360"/>
      </w:pPr>
      <w:rPr>
        <w:rFonts w:ascii="Wingdings" w:hAnsi="Wingdings" w:hint="default"/>
      </w:rPr>
    </w:lvl>
    <w:lvl w:ilvl="3" w:tplc="F30CB73E">
      <w:start w:val="1"/>
      <w:numFmt w:val="bullet"/>
      <w:lvlText w:val=""/>
      <w:lvlJc w:val="left"/>
      <w:pPr>
        <w:ind w:left="2880" w:hanging="360"/>
      </w:pPr>
      <w:rPr>
        <w:rFonts w:ascii="Symbol" w:hAnsi="Symbol" w:hint="default"/>
      </w:rPr>
    </w:lvl>
    <w:lvl w:ilvl="4" w:tplc="4DFC1516">
      <w:start w:val="1"/>
      <w:numFmt w:val="bullet"/>
      <w:lvlText w:val="o"/>
      <w:lvlJc w:val="left"/>
      <w:pPr>
        <w:ind w:left="3600" w:hanging="360"/>
      </w:pPr>
      <w:rPr>
        <w:rFonts w:ascii="Courier New" w:hAnsi="Courier New" w:hint="default"/>
      </w:rPr>
    </w:lvl>
    <w:lvl w:ilvl="5" w:tplc="67CA3398">
      <w:start w:val="1"/>
      <w:numFmt w:val="bullet"/>
      <w:lvlText w:val=""/>
      <w:lvlJc w:val="left"/>
      <w:pPr>
        <w:ind w:left="4320" w:hanging="360"/>
      </w:pPr>
      <w:rPr>
        <w:rFonts w:ascii="Wingdings" w:hAnsi="Wingdings" w:hint="default"/>
      </w:rPr>
    </w:lvl>
    <w:lvl w:ilvl="6" w:tplc="A6F21F18">
      <w:start w:val="1"/>
      <w:numFmt w:val="bullet"/>
      <w:lvlText w:val=""/>
      <w:lvlJc w:val="left"/>
      <w:pPr>
        <w:ind w:left="5040" w:hanging="360"/>
      </w:pPr>
      <w:rPr>
        <w:rFonts w:ascii="Symbol" w:hAnsi="Symbol" w:hint="default"/>
      </w:rPr>
    </w:lvl>
    <w:lvl w:ilvl="7" w:tplc="61D0C49A">
      <w:start w:val="1"/>
      <w:numFmt w:val="bullet"/>
      <w:lvlText w:val="o"/>
      <w:lvlJc w:val="left"/>
      <w:pPr>
        <w:ind w:left="5760" w:hanging="360"/>
      </w:pPr>
      <w:rPr>
        <w:rFonts w:ascii="Courier New" w:hAnsi="Courier New" w:hint="default"/>
      </w:rPr>
    </w:lvl>
    <w:lvl w:ilvl="8" w:tplc="CE1491F0">
      <w:start w:val="1"/>
      <w:numFmt w:val="bullet"/>
      <w:lvlText w:val=""/>
      <w:lvlJc w:val="left"/>
      <w:pPr>
        <w:ind w:left="6480" w:hanging="360"/>
      </w:pPr>
      <w:rPr>
        <w:rFonts w:ascii="Wingdings" w:hAnsi="Wingdings" w:hint="default"/>
      </w:rPr>
    </w:lvl>
  </w:abstractNum>
  <w:abstractNum w:abstractNumId="18" w15:restartNumberingAfterBreak="0">
    <w:nsid w:val="67AF5C90"/>
    <w:multiLevelType w:val="hybridMultilevel"/>
    <w:tmpl w:val="719AA36C"/>
    <w:lvl w:ilvl="0" w:tplc="108ADDEE">
      <w:start w:val="1"/>
      <w:numFmt w:val="bullet"/>
      <w:lvlText w:val="·"/>
      <w:lvlJc w:val="left"/>
      <w:pPr>
        <w:ind w:left="720" w:hanging="360"/>
      </w:pPr>
      <w:rPr>
        <w:rFonts w:ascii="Symbol" w:hAnsi="Symbol" w:hint="default"/>
      </w:rPr>
    </w:lvl>
    <w:lvl w:ilvl="1" w:tplc="8730E532">
      <w:start w:val="1"/>
      <w:numFmt w:val="bullet"/>
      <w:lvlText w:val="o"/>
      <w:lvlJc w:val="left"/>
      <w:pPr>
        <w:ind w:left="1440" w:hanging="360"/>
      </w:pPr>
      <w:rPr>
        <w:rFonts w:ascii="Courier New" w:hAnsi="Courier New" w:hint="default"/>
      </w:rPr>
    </w:lvl>
    <w:lvl w:ilvl="2" w:tplc="54F6C8CA">
      <w:start w:val="1"/>
      <w:numFmt w:val="bullet"/>
      <w:lvlText w:val=""/>
      <w:lvlJc w:val="left"/>
      <w:pPr>
        <w:ind w:left="2160" w:hanging="360"/>
      </w:pPr>
      <w:rPr>
        <w:rFonts w:ascii="Wingdings" w:hAnsi="Wingdings" w:hint="default"/>
      </w:rPr>
    </w:lvl>
    <w:lvl w:ilvl="3" w:tplc="62A4AF22">
      <w:start w:val="1"/>
      <w:numFmt w:val="bullet"/>
      <w:lvlText w:val=""/>
      <w:lvlJc w:val="left"/>
      <w:pPr>
        <w:ind w:left="2880" w:hanging="360"/>
      </w:pPr>
      <w:rPr>
        <w:rFonts w:ascii="Symbol" w:hAnsi="Symbol" w:hint="default"/>
      </w:rPr>
    </w:lvl>
    <w:lvl w:ilvl="4" w:tplc="5BC2A05C">
      <w:start w:val="1"/>
      <w:numFmt w:val="bullet"/>
      <w:lvlText w:val="o"/>
      <w:lvlJc w:val="left"/>
      <w:pPr>
        <w:ind w:left="3600" w:hanging="360"/>
      </w:pPr>
      <w:rPr>
        <w:rFonts w:ascii="Courier New" w:hAnsi="Courier New" w:hint="default"/>
      </w:rPr>
    </w:lvl>
    <w:lvl w:ilvl="5" w:tplc="64187EB8">
      <w:start w:val="1"/>
      <w:numFmt w:val="bullet"/>
      <w:lvlText w:val=""/>
      <w:lvlJc w:val="left"/>
      <w:pPr>
        <w:ind w:left="4320" w:hanging="360"/>
      </w:pPr>
      <w:rPr>
        <w:rFonts w:ascii="Wingdings" w:hAnsi="Wingdings" w:hint="default"/>
      </w:rPr>
    </w:lvl>
    <w:lvl w:ilvl="6" w:tplc="BDB66C66">
      <w:start w:val="1"/>
      <w:numFmt w:val="bullet"/>
      <w:lvlText w:val=""/>
      <w:lvlJc w:val="left"/>
      <w:pPr>
        <w:ind w:left="5040" w:hanging="360"/>
      </w:pPr>
      <w:rPr>
        <w:rFonts w:ascii="Symbol" w:hAnsi="Symbol" w:hint="default"/>
      </w:rPr>
    </w:lvl>
    <w:lvl w:ilvl="7" w:tplc="0DE8C356">
      <w:start w:val="1"/>
      <w:numFmt w:val="bullet"/>
      <w:lvlText w:val="o"/>
      <w:lvlJc w:val="left"/>
      <w:pPr>
        <w:ind w:left="5760" w:hanging="360"/>
      </w:pPr>
      <w:rPr>
        <w:rFonts w:ascii="Courier New" w:hAnsi="Courier New" w:hint="default"/>
      </w:rPr>
    </w:lvl>
    <w:lvl w:ilvl="8" w:tplc="4788A902">
      <w:start w:val="1"/>
      <w:numFmt w:val="bullet"/>
      <w:lvlText w:val=""/>
      <w:lvlJc w:val="left"/>
      <w:pPr>
        <w:ind w:left="6480" w:hanging="360"/>
      </w:pPr>
      <w:rPr>
        <w:rFonts w:ascii="Wingdings" w:hAnsi="Wingdings" w:hint="default"/>
      </w:rPr>
    </w:lvl>
  </w:abstractNum>
  <w:abstractNum w:abstractNumId="19" w15:restartNumberingAfterBreak="0">
    <w:nsid w:val="6D05FABF"/>
    <w:multiLevelType w:val="hybridMultilevel"/>
    <w:tmpl w:val="9EE68D0A"/>
    <w:lvl w:ilvl="0" w:tplc="4296D5BA">
      <w:start w:val="1"/>
      <w:numFmt w:val="bullet"/>
      <w:lvlText w:val="·"/>
      <w:lvlJc w:val="left"/>
      <w:pPr>
        <w:ind w:left="720" w:hanging="360"/>
      </w:pPr>
      <w:rPr>
        <w:rFonts w:ascii="Symbol" w:hAnsi="Symbol" w:hint="default"/>
      </w:rPr>
    </w:lvl>
    <w:lvl w:ilvl="1" w:tplc="D93A3320">
      <w:start w:val="1"/>
      <w:numFmt w:val="bullet"/>
      <w:lvlText w:val="o"/>
      <w:lvlJc w:val="left"/>
      <w:pPr>
        <w:ind w:left="1440" w:hanging="360"/>
      </w:pPr>
      <w:rPr>
        <w:rFonts w:ascii="Courier New" w:hAnsi="Courier New" w:hint="default"/>
      </w:rPr>
    </w:lvl>
    <w:lvl w:ilvl="2" w:tplc="D5EC37B8">
      <w:start w:val="1"/>
      <w:numFmt w:val="bullet"/>
      <w:lvlText w:val=""/>
      <w:lvlJc w:val="left"/>
      <w:pPr>
        <w:ind w:left="2160" w:hanging="360"/>
      </w:pPr>
      <w:rPr>
        <w:rFonts w:ascii="Wingdings" w:hAnsi="Wingdings" w:hint="default"/>
      </w:rPr>
    </w:lvl>
    <w:lvl w:ilvl="3" w:tplc="14625E1A">
      <w:start w:val="1"/>
      <w:numFmt w:val="bullet"/>
      <w:lvlText w:val=""/>
      <w:lvlJc w:val="left"/>
      <w:pPr>
        <w:ind w:left="2880" w:hanging="360"/>
      </w:pPr>
      <w:rPr>
        <w:rFonts w:ascii="Symbol" w:hAnsi="Symbol" w:hint="default"/>
      </w:rPr>
    </w:lvl>
    <w:lvl w:ilvl="4" w:tplc="6E868B9C">
      <w:start w:val="1"/>
      <w:numFmt w:val="bullet"/>
      <w:lvlText w:val="o"/>
      <w:lvlJc w:val="left"/>
      <w:pPr>
        <w:ind w:left="3600" w:hanging="360"/>
      </w:pPr>
      <w:rPr>
        <w:rFonts w:ascii="Courier New" w:hAnsi="Courier New" w:hint="default"/>
      </w:rPr>
    </w:lvl>
    <w:lvl w:ilvl="5" w:tplc="6C0A1556">
      <w:start w:val="1"/>
      <w:numFmt w:val="bullet"/>
      <w:lvlText w:val=""/>
      <w:lvlJc w:val="left"/>
      <w:pPr>
        <w:ind w:left="4320" w:hanging="360"/>
      </w:pPr>
      <w:rPr>
        <w:rFonts w:ascii="Wingdings" w:hAnsi="Wingdings" w:hint="default"/>
      </w:rPr>
    </w:lvl>
    <w:lvl w:ilvl="6" w:tplc="FD3479B0">
      <w:start w:val="1"/>
      <w:numFmt w:val="bullet"/>
      <w:lvlText w:val=""/>
      <w:lvlJc w:val="left"/>
      <w:pPr>
        <w:ind w:left="5040" w:hanging="360"/>
      </w:pPr>
      <w:rPr>
        <w:rFonts w:ascii="Symbol" w:hAnsi="Symbol" w:hint="default"/>
      </w:rPr>
    </w:lvl>
    <w:lvl w:ilvl="7" w:tplc="B62E9B6C">
      <w:start w:val="1"/>
      <w:numFmt w:val="bullet"/>
      <w:lvlText w:val="o"/>
      <w:lvlJc w:val="left"/>
      <w:pPr>
        <w:ind w:left="5760" w:hanging="360"/>
      </w:pPr>
      <w:rPr>
        <w:rFonts w:ascii="Courier New" w:hAnsi="Courier New" w:hint="default"/>
      </w:rPr>
    </w:lvl>
    <w:lvl w:ilvl="8" w:tplc="23746086">
      <w:start w:val="1"/>
      <w:numFmt w:val="bullet"/>
      <w:lvlText w:val=""/>
      <w:lvlJc w:val="left"/>
      <w:pPr>
        <w:ind w:left="6480" w:hanging="360"/>
      </w:pPr>
      <w:rPr>
        <w:rFonts w:ascii="Wingdings" w:hAnsi="Wingdings" w:hint="default"/>
      </w:rPr>
    </w:lvl>
  </w:abstractNum>
  <w:abstractNum w:abstractNumId="20" w15:restartNumberingAfterBreak="0">
    <w:nsid w:val="7CF60AB2"/>
    <w:multiLevelType w:val="hybridMultilevel"/>
    <w:tmpl w:val="6154574C"/>
    <w:lvl w:ilvl="0" w:tplc="93A83F8C">
      <w:start w:val="1"/>
      <w:numFmt w:val="bullet"/>
      <w:lvlText w:val=""/>
      <w:lvlJc w:val="left"/>
      <w:pPr>
        <w:ind w:left="720" w:hanging="360"/>
      </w:pPr>
      <w:rPr>
        <w:rFonts w:ascii="Symbol" w:hAnsi="Symbol" w:hint="default"/>
      </w:rPr>
    </w:lvl>
    <w:lvl w:ilvl="1" w:tplc="49B2A4C8">
      <w:start w:val="1"/>
      <w:numFmt w:val="bullet"/>
      <w:lvlText w:val="o"/>
      <w:lvlJc w:val="left"/>
      <w:pPr>
        <w:ind w:left="1440" w:hanging="360"/>
      </w:pPr>
      <w:rPr>
        <w:rFonts w:ascii="Courier New" w:hAnsi="Courier New" w:hint="default"/>
      </w:rPr>
    </w:lvl>
    <w:lvl w:ilvl="2" w:tplc="29E6B0E4">
      <w:start w:val="1"/>
      <w:numFmt w:val="bullet"/>
      <w:lvlText w:val=""/>
      <w:lvlJc w:val="left"/>
      <w:pPr>
        <w:ind w:left="2160" w:hanging="360"/>
      </w:pPr>
      <w:rPr>
        <w:rFonts w:ascii="Wingdings" w:hAnsi="Wingdings" w:hint="default"/>
      </w:rPr>
    </w:lvl>
    <w:lvl w:ilvl="3" w:tplc="CB18E51A">
      <w:start w:val="1"/>
      <w:numFmt w:val="bullet"/>
      <w:lvlText w:val=""/>
      <w:lvlJc w:val="left"/>
      <w:pPr>
        <w:ind w:left="2880" w:hanging="360"/>
      </w:pPr>
      <w:rPr>
        <w:rFonts w:ascii="Symbol" w:hAnsi="Symbol" w:hint="default"/>
      </w:rPr>
    </w:lvl>
    <w:lvl w:ilvl="4" w:tplc="AD4005B0">
      <w:start w:val="1"/>
      <w:numFmt w:val="bullet"/>
      <w:lvlText w:val="o"/>
      <w:lvlJc w:val="left"/>
      <w:pPr>
        <w:ind w:left="3600" w:hanging="360"/>
      </w:pPr>
      <w:rPr>
        <w:rFonts w:ascii="Courier New" w:hAnsi="Courier New" w:hint="default"/>
      </w:rPr>
    </w:lvl>
    <w:lvl w:ilvl="5" w:tplc="A8205C68">
      <w:start w:val="1"/>
      <w:numFmt w:val="bullet"/>
      <w:lvlText w:val=""/>
      <w:lvlJc w:val="left"/>
      <w:pPr>
        <w:ind w:left="4320" w:hanging="360"/>
      </w:pPr>
      <w:rPr>
        <w:rFonts w:ascii="Wingdings" w:hAnsi="Wingdings" w:hint="default"/>
      </w:rPr>
    </w:lvl>
    <w:lvl w:ilvl="6" w:tplc="A0487826">
      <w:start w:val="1"/>
      <w:numFmt w:val="bullet"/>
      <w:lvlText w:val=""/>
      <w:lvlJc w:val="left"/>
      <w:pPr>
        <w:ind w:left="5040" w:hanging="360"/>
      </w:pPr>
      <w:rPr>
        <w:rFonts w:ascii="Symbol" w:hAnsi="Symbol" w:hint="default"/>
      </w:rPr>
    </w:lvl>
    <w:lvl w:ilvl="7" w:tplc="EC16B95E">
      <w:start w:val="1"/>
      <w:numFmt w:val="bullet"/>
      <w:lvlText w:val="o"/>
      <w:lvlJc w:val="left"/>
      <w:pPr>
        <w:ind w:left="5760" w:hanging="360"/>
      </w:pPr>
      <w:rPr>
        <w:rFonts w:ascii="Courier New" w:hAnsi="Courier New" w:hint="default"/>
      </w:rPr>
    </w:lvl>
    <w:lvl w:ilvl="8" w:tplc="CCA09DC0">
      <w:start w:val="1"/>
      <w:numFmt w:val="bullet"/>
      <w:lvlText w:val=""/>
      <w:lvlJc w:val="left"/>
      <w:pPr>
        <w:ind w:left="6480" w:hanging="360"/>
      </w:pPr>
      <w:rPr>
        <w:rFonts w:ascii="Wingdings" w:hAnsi="Wingdings" w:hint="default"/>
      </w:rPr>
    </w:lvl>
  </w:abstractNum>
  <w:num w:numId="1" w16cid:durableId="1164973663">
    <w:abstractNumId w:val="11"/>
  </w:num>
  <w:num w:numId="2" w16cid:durableId="38747753">
    <w:abstractNumId w:val="20"/>
  </w:num>
  <w:num w:numId="3" w16cid:durableId="1325013093">
    <w:abstractNumId w:val="1"/>
  </w:num>
  <w:num w:numId="4" w16cid:durableId="540481943">
    <w:abstractNumId w:val="17"/>
  </w:num>
  <w:num w:numId="5" w16cid:durableId="638653439">
    <w:abstractNumId w:val="7"/>
  </w:num>
  <w:num w:numId="6" w16cid:durableId="1463304253">
    <w:abstractNumId w:val="3"/>
  </w:num>
  <w:num w:numId="7" w16cid:durableId="1715348056">
    <w:abstractNumId w:val="14"/>
  </w:num>
  <w:num w:numId="8" w16cid:durableId="916062957">
    <w:abstractNumId w:val="4"/>
  </w:num>
  <w:num w:numId="9" w16cid:durableId="1726295930">
    <w:abstractNumId w:val="19"/>
  </w:num>
  <w:num w:numId="10" w16cid:durableId="1365520518">
    <w:abstractNumId w:val="18"/>
  </w:num>
  <w:num w:numId="11" w16cid:durableId="720058456">
    <w:abstractNumId w:val="12"/>
  </w:num>
  <w:num w:numId="12" w16cid:durableId="423888018">
    <w:abstractNumId w:val="10"/>
  </w:num>
  <w:num w:numId="13" w16cid:durableId="37510908">
    <w:abstractNumId w:val="0"/>
  </w:num>
  <w:num w:numId="14" w16cid:durableId="1953172273">
    <w:abstractNumId w:val="9"/>
  </w:num>
  <w:num w:numId="15" w16cid:durableId="1389260135">
    <w:abstractNumId w:val="8"/>
  </w:num>
  <w:num w:numId="16" w16cid:durableId="2137480661">
    <w:abstractNumId w:val="15"/>
  </w:num>
  <w:num w:numId="17" w16cid:durableId="576599137">
    <w:abstractNumId w:val="6"/>
  </w:num>
  <w:num w:numId="18" w16cid:durableId="176163560">
    <w:abstractNumId w:val="13"/>
  </w:num>
  <w:num w:numId="19" w16cid:durableId="718867606">
    <w:abstractNumId w:val="5"/>
  </w:num>
  <w:num w:numId="20" w16cid:durableId="465199093">
    <w:abstractNumId w:val="2"/>
  </w:num>
  <w:num w:numId="21" w16cid:durableId="526794049">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oke Oliveri">
    <w15:presenceInfo w15:providerId="AD" w15:userId="S::boliveri@nshc.org::4032b3cf-b33c-4f07-be5e-126c0b08b03f"/>
  </w15:person>
  <w15:person w15:author="Hannah Moore">
    <w15:presenceInfo w15:providerId="AD" w15:userId="S::hmoore@nshc.org::5853075e-2ff3-48a2-8eb2-6f3139c192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2336A1"/>
    <w:rsid w:val="00142511"/>
    <w:rsid w:val="0014A21A"/>
    <w:rsid w:val="00304531"/>
    <w:rsid w:val="00325E9E"/>
    <w:rsid w:val="005E4A9F"/>
    <w:rsid w:val="006E1317"/>
    <w:rsid w:val="00882C95"/>
    <w:rsid w:val="009604CE"/>
    <w:rsid w:val="00B9764D"/>
    <w:rsid w:val="00C34D68"/>
    <w:rsid w:val="00F4D288"/>
    <w:rsid w:val="01045FA2"/>
    <w:rsid w:val="010CBD5A"/>
    <w:rsid w:val="010E3314"/>
    <w:rsid w:val="0114C85B"/>
    <w:rsid w:val="011DFB63"/>
    <w:rsid w:val="0130388A"/>
    <w:rsid w:val="01303D05"/>
    <w:rsid w:val="013D75C5"/>
    <w:rsid w:val="0141456B"/>
    <w:rsid w:val="014F19A3"/>
    <w:rsid w:val="016ED44D"/>
    <w:rsid w:val="017A449B"/>
    <w:rsid w:val="01A1E78B"/>
    <w:rsid w:val="01AE3CEA"/>
    <w:rsid w:val="01FF89B5"/>
    <w:rsid w:val="02092CCF"/>
    <w:rsid w:val="02157324"/>
    <w:rsid w:val="0225306F"/>
    <w:rsid w:val="0251F687"/>
    <w:rsid w:val="025C9647"/>
    <w:rsid w:val="027F2505"/>
    <w:rsid w:val="028F060F"/>
    <w:rsid w:val="02B25BC5"/>
    <w:rsid w:val="02BDE43B"/>
    <w:rsid w:val="02D1BA36"/>
    <w:rsid w:val="02D5002F"/>
    <w:rsid w:val="02EA3DF3"/>
    <w:rsid w:val="02F8E087"/>
    <w:rsid w:val="02FDC37E"/>
    <w:rsid w:val="02FF2174"/>
    <w:rsid w:val="031A7756"/>
    <w:rsid w:val="03460E0B"/>
    <w:rsid w:val="034D766C"/>
    <w:rsid w:val="0360EE28"/>
    <w:rsid w:val="03636B85"/>
    <w:rsid w:val="036719B8"/>
    <w:rsid w:val="038A97FE"/>
    <w:rsid w:val="03A574B1"/>
    <w:rsid w:val="03C4122A"/>
    <w:rsid w:val="03EE8544"/>
    <w:rsid w:val="0418AD8C"/>
    <w:rsid w:val="0419A619"/>
    <w:rsid w:val="0422DC07"/>
    <w:rsid w:val="0427A861"/>
    <w:rsid w:val="0437E9BF"/>
    <w:rsid w:val="044D6E84"/>
    <w:rsid w:val="04782DCA"/>
    <w:rsid w:val="049C986A"/>
    <w:rsid w:val="049E0DEA"/>
    <w:rsid w:val="04BBE09E"/>
    <w:rsid w:val="04E44AB3"/>
    <w:rsid w:val="04EFE30E"/>
    <w:rsid w:val="04F8FFD2"/>
    <w:rsid w:val="052D41C7"/>
    <w:rsid w:val="0566D8C1"/>
    <w:rsid w:val="057743BE"/>
    <w:rsid w:val="05C928AA"/>
    <w:rsid w:val="05DA40EF"/>
    <w:rsid w:val="05FE2DEC"/>
    <w:rsid w:val="064A8AB2"/>
    <w:rsid w:val="06607BC8"/>
    <w:rsid w:val="06A64AAC"/>
    <w:rsid w:val="06B9CECF"/>
    <w:rsid w:val="06D71A91"/>
    <w:rsid w:val="06DA5FA9"/>
    <w:rsid w:val="0710A2A7"/>
    <w:rsid w:val="0751748B"/>
    <w:rsid w:val="07876610"/>
    <w:rsid w:val="07CAA0BF"/>
    <w:rsid w:val="08286204"/>
    <w:rsid w:val="082C716C"/>
    <w:rsid w:val="083EE616"/>
    <w:rsid w:val="086F94E4"/>
    <w:rsid w:val="08EF8478"/>
    <w:rsid w:val="093B1A35"/>
    <w:rsid w:val="094C815F"/>
    <w:rsid w:val="096C3354"/>
    <w:rsid w:val="0977D99D"/>
    <w:rsid w:val="09C8B43D"/>
    <w:rsid w:val="09E0A669"/>
    <w:rsid w:val="09E17734"/>
    <w:rsid w:val="0A014783"/>
    <w:rsid w:val="0A1992B3"/>
    <w:rsid w:val="0A1DA034"/>
    <w:rsid w:val="0A226049"/>
    <w:rsid w:val="0A41D365"/>
    <w:rsid w:val="0AAA1891"/>
    <w:rsid w:val="0AE69A3D"/>
    <w:rsid w:val="0B034BDB"/>
    <w:rsid w:val="0B0998FE"/>
    <w:rsid w:val="0B333079"/>
    <w:rsid w:val="0B76C711"/>
    <w:rsid w:val="0B9ABEE1"/>
    <w:rsid w:val="0B9CA6CD"/>
    <w:rsid w:val="0BCF0039"/>
    <w:rsid w:val="0C0C05B5"/>
    <w:rsid w:val="0C2B3350"/>
    <w:rsid w:val="0C538920"/>
    <w:rsid w:val="0C5BB9D7"/>
    <w:rsid w:val="0C7DE96D"/>
    <w:rsid w:val="0C7DFBC1"/>
    <w:rsid w:val="0CA5B56B"/>
    <w:rsid w:val="0CA923D8"/>
    <w:rsid w:val="0CBC7A99"/>
    <w:rsid w:val="0CCF006A"/>
    <w:rsid w:val="0CF17005"/>
    <w:rsid w:val="0CF8586D"/>
    <w:rsid w:val="0D585690"/>
    <w:rsid w:val="0D72CDAE"/>
    <w:rsid w:val="0D9649C7"/>
    <w:rsid w:val="0D9CA5FB"/>
    <w:rsid w:val="0D9DB78D"/>
    <w:rsid w:val="0DBEA525"/>
    <w:rsid w:val="0DD702E6"/>
    <w:rsid w:val="0E3AB2EE"/>
    <w:rsid w:val="0E5C8B46"/>
    <w:rsid w:val="0EAF1551"/>
    <w:rsid w:val="0F183BC3"/>
    <w:rsid w:val="0F50A015"/>
    <w:rsid w:val="0F87B62A"/>
    <w:rsid w:val="0F885318"/>
    <w:rsid w:val="0F886C6F"/>
    <w:rsid w:val="0FA3E9EB"/>
    <w:rsid w:val="0FCCCF75"/>
    <w:rsid w:val="100DAB3B"/>
    <w:rsid w:val="1054A6BC"/>
    <w:rsid w:val="10F36690"/>
    <w:rsid w:val="11296F58"/>
    <w:rsid w:val="11439D1A"/>
    <w:rsid w:val="11A897DE"/>
    <w:rsid w:val="11ABD55E"/>
    <w:rsid w:val="11C0B585"/>
    <w:rsid w:val="11D865EF"/>
    <w:rsid w:val="11DD0534"/>
    <w:rsid w:val="11E95760"/>
    <w:rsid w:val="11EED327"/>
    <w:rsid w:val="11F5D587"/>
    <w:rsid w:val="122BFD17"/>
    <w:rsid w:val="124105D6"/>
    <w:rsid w:val="1256293C"/>
    <w:rsid w:val="12612D6A"/>
    <w:rsid w:val="129D6174"/>
    <w:rsid w:val="12AEB02C"/>
    <w:rsid w:val="12C8D83A"/>
    <w:rsid w:val="131D5585"/>
    <w:rsid w:val="131F54EA"/>
    <w:rsid w:val="1324E058"/>
    <w:rsid w:val="134D318D"/>
    <w:rsid w:val="135526BA"/>
    <w:rsid w:val="13700937"/>
    <w:rsid w:val="13842BC1"/>
    <w:rsid w:val="13A40F0A"/>
    <w:rsid w:val="13DD9AF5"/>
    <w:rsid w:val="13E84304"/>
    <w:rsid w:val="1419CAF8"/>
    <w:rsid w:val="145AE941"/>
    <w:rsid w:val="146BB530"/>
    <w:rsid w:val="148E4496"/>
    <w:rsid w:val="149D2DAD"/>
    <w:rsid w:val="14AAE91A"/>
    <w:rsid w:val="14BBA295"/>
    <w:rsid w:val="15204114"/>
    <w:rsid w:val="15497251"/>
    <w:rsid w:val="15A21443"/>
    <w:rsid w:val="15C2DA76"/>
    <w:rsid w:val="15CB7679"/>
    <w:rsid w:val="15EAF5B3"/>
    <w:rsid w:val="15EDF3FC"/>
    <w:rsid w:val="16334343"/>
    <w:rsid w:val="165E0C76"/>
    <w:rsid w:val="167E4695"/>
    <w:rsid w:val="169B134D"/>
    <w:rsid w:val="16D93CCF"/>
    <w:rsid w:val="16E711C4"/>
    <w:rsid w:val="17215E02"/>
    <w:rsid w:val="1741FB26"/>
    <w:rsid w:val="17531A8A"/>
    <w:rsid w:val="17C1120B"/>
    <w:rsid w:val="17D36F8C"/>
    <w:rsid w:val="1855D273"/>
    <w:rsid w:val="1862592B"/>
    <w:rsid w:val="1874FEB7"/>
    <w:rsid w:val="189F3FBD"/>
    <w:rsid w:val="18B4C134"/>
    <w:rsid w:val="18C908C9"/>
    <w:rsid w:val="18DC24FA"/>
    <w:rsid w:val="18E83E16"/>
    <w:rsid w:val="18FA7E02"/>
    <w:rsid w:val="19165B27"/>
    <w:rsid w:val="192FC8CB"/>
    <w:rsid w:val="19362E11"/>
    <w:rsid w:val="193A775F"/>
    <w:rsid w:val="195766A9"/>
    <w:rsid w:val="19B519DA"/>
    <w:rsid w:val="19E377C8"/>
    <w:rsid w:val="1A1E4E01"/>
    <w:rsid w:val="1A26FFAE"/>
    <w:rsid w:val="1A4D7690"/>
    <w:rsid w:val="1A697515"/>
    <w:rsid w:val="1A700578"/>
    <w:rsid w:val="1AD0348C"/>
    <w:rsid w:val="1B0606F8"/>
    <w:rsid w:val="1B236D9B"/>
    <w:rsid w:val="1B63C1FD"/>
    <w:rsid w:val="1B7B8276"/>
    <w:rsid w:val="1B7EE59A"/>
    <w:rsid w:val="1B8BC82D"/>
    <w:rsid w:val="1BBC5BEE"/>
    <w:rsid w:val="1BDB62AE"/>
    <w:rsid w:val="1C011CBD"/>
    <w:rsid w:val="1C1837F7"/>
    <w:rsid w:val="1C57EF65"/>
    <w:rsid w:val="1C7BC5B3"/>
    <w:rsid w:val="1C89DFE4"/>
    <w:rsid w:val="1C9DC668"/>
    <w:rsid w:val="1CCB5E74"/>
    <w:rsid w:val="1CFC8ADB"/>
    <w:rsid w:val="1D0B0846"/>
    <w:rsid w:val="1D2215E4"/>
    <w:rsid w:val="1D42A314"/>
    <w:rsid w:val="1D6398ED"/>
    <w:rsid w:val="1DA9F5AC"/>
    <w:rsid w:val="1DB6C1C2"/>
    <w:rsid w:val="1DEC98ED"/>
    <w:rsid w:val="1E0C4335"/>
    <w:rsid w:val="1E1A2FCF"/>
    <w:rsid w:val="1E49F8B0"/>
    <w:rsid w:val="1E8EAF2E"/>
    <w:rsid w:val="1E99790F"/>
    <w:rsid w:val="1EA240BE"/>
    <w:rsid w:val="1EB90A2C"/>
    <w:rsid w:val="1EC07ED3"/>
    <w:rsid w:val="1ECF1629"/>
    <w:rsid w:val="1EE43BC6"/>
    <w:rsid w:val="1EF9A4EC"/>
    <w:rsid w:val="1F1A8114"/>
    <w:rsid w:val="1F407A67"/>
    <w:rsid w:val="1F4DE95D"/>
    <w:rsid w:val="1FA7EAD4"/>
    <w:rsid w:val="1FADB863"/>
    <w:rsid w:val="1FBC0EC9"/>
    <w:rsid w:val="1FD2AFE9"/>
    <w:rsid w:val="2006D66E"/>
    <w:rsid w:val="20327191"/>
    <w:rsid w:val="20345145"/>
    <w:rsid w:val="203FEA7D"/>
    <w:rsid w:val="20CAB74A"/>
    <w:rsid w:val="210227B3"/>
    <w:rsid w:val="2106A9D7"/>
    <w:rsid w:val="2160FA53"/>
    <w:rsid w:val="2174BE38"/>
    <w:rsid w:val="219115B7"/>
    <w:rsid w:val="22302833"/>
    <w:rsid w:val="2240D061"/>
    <w:rsid w:val="22AC3E3C"/>
    <w:rsid w:val="22D2EEBB"/>
    <w:rsid w:val="22D4D382"/>
    <w:rsid w:val="230B3C2E"/>
    <w:rsid w:val="2323BCF5"/>
    <w:rsid w:val="233E6CF7"/>
    <w:rsid w:val="235F3A52"/>
    <w:rsid w:val="2363D666"/>
    <w:rsid w:val="2437F09E"/>
    <w:rsid w:val="244DA4AE"/>
    <w:rsid w:val="24730F70"/>
    <w:rsid w:val="24753C05"/>
    <w:rsid w:val="24AB222A"/>
    <w:rsid w:val="24D0D2ED"/>
    <w:rsid w:val="24E5AD39"/>
    <w:rsid w:val="251DE095"/>
    <w:rsid w:val="2524BDB4"/>
    <w:rsid w:val="2577E5FB"/>
    <w:rsid w:val="257DF649"/>
    <w:rsid w:val="25BF270D"/>
    <w:rsid w:val="25D7851F"/>
    <w:rsid w:val="25DF4413"/>
    <w:rsid w:val="25E55C41"/>
    <w:rsid w:val="26217470"/>
    <w:rsid w:val="26342959"/>
    <w:rsid w:val="2645DC4A"/>
    <w:rsid w:val="264E6902"/>
    <w:rsid w:val="268979A1"/>
    <w:rsid w:val="269EA862"/>
    <w:rsid w:val="269F76CA"/>
    <w:rsid w:val="26B91E04"/>
    <w:rsid w:val="26CBC610"/>
    <w:rsid w:val="26D9472B"/>
    <w:rsid w:val="272EFC59"/>
    <w:rsid w:val="275A9B3A"/>
    <w:rsid w:val="2764981E"/>
    <w:rsid w:val="276FC4A0"/>
    <w:rsid w:val="2784D077"/>
    <w:rsid w:val="27CEDBD2"/>
    <w:rsid w:val="27D15226"/>
    <w:rsid w:val="27FD1D31"/>
    <w:rsid w:val="27FE41C3"/>
    <w:rsid w:val="28054A8B"/>
    <w:rsid w:val="2858E297"/>
    <w:rsid w:val="286ADB61"/>
    <w:rsid w:val="28F0ED2A"/>
    <w:rsid w:val="290C25D3"/>
    <w:rsid w:val="291CBB64"/>
    <w:rsid w:val="293126F0"/>
    <w:rsid w:val="2940FBBC"/>
    <w:rsid w:val="29655DD9"/>
    <w:rsid w:val="298522C6"/>
    <w:rsid w:val="298D5A23"/>
    <w:rsid w:val="29B822F7"/>
    <w:rsid w:val="29BCEC11"/>
    <w:rsid w:val="29C2AF2D"/>
    <w:rsid w:val="29C7C77A"/>
    <w:rsid w:val="2A12289E"/>
    <w:rsid w:val="2A4D1051"/>
    <w:rsid w:val="2A837729"/>
    <w:rsid w:val="2A900190"/>
    <w:rsid w:val="2A973AD2"/>
    <w:rsid w:val="2A9AF708"/>
    <w:rsid w:val="2A9B9F68"/>
    <w:rsid w:val="2AA65341"/>
    <w:rsid w:val="2AB2707C"/>
    <w:rsid w:val="2AC44B5C"/>
    <w:rsid w:val="2ADB8620"/>
    <w:rsid w:val="2B287CA9"/>
    <w:rsid w:val="2B4752DA"/>
    <w:rsid w:val="2B4B52B7"/>
    <w:rsid w:val="2B57CAB7"/>
    <w:rsid w:val="2B59D41E"/>
    <w:rsid w:val="2B683ACE"/>
    <w:rsid w:val="2B98A405"/>
    <w:rsid w:val="2B9C7DEC"/>
    <w:rsid w:val="2C1BC0FE"/>
    <w:rsid w:val="2C2C7EB7"/>
    <w:rsid w:val="2C473588"/>
    <w:rsid w:val="2C5B4E89"/>
    <w:rsid w:val="2C8678B6"/>
    <w:rsid w:val="2C8DFBFF"/>
    <w:rsid w:val="2CA170B2"/>
    <w:rsid w:val="2CA7B7E1"/>
    <w:rsid w:val="2CB55AF7"/>
    <w:rsid w:val="2CBEE463"/>
    <w:rsid w:val="2D01DBD7"/>
    <w:rsid w:val="2D109F1C"/>
    <w:rsid w:val="2D879BF2"/>
    <w:rsid w:val="2DA97AA0"/>
    <w:rsid w:val="2DCEA2F2"/>
    <w:rsid w:val="2DD7B123"/>
    <w:rsid w:val="2DE8F8B9"/>
    <w:rsid w:val="2E073333"/>
    <w:rsid w:val="2E37FE9D"/>
    <w:rsid w:val="2E5288FD"/>
    <w:rsid w:val="2EAB7C1A"/>
    <w:rsid w:val="2EAC3E3D"/>
    <w:rsid w:val="2ED3670E"/>
    <w:rsid w:val="2ED3E3C8"/>
    <w:rsid w:val="2F7CED8E"/>
    <w:rsid w:val="2F9302C4"/>
    <w:rsid w:val="2FA7D0A8"/>
    <w:rsid w:val="2FC61FAF"/>
    <w:rsid w:val="3003847D"/>
    <w:rsid w:val="3005D5BC"/>
    <w:rsid w:val="3017C4E8"/>
    <w:rsid w:val="3046891A"/>
    <w:rsid w:val="3053BF46"/>
    <w:rsid w:val="3053D553"/>
    <w:rsid w:val="3061B555"/>
    <w:rsid w:val="30D0B74F"/>
    <w:rsid w:val="30D3FE3F"/>
    <w:rsid w:val="314D1BDD"/>
    <w:rsid w:val="31585C20"/>
    <w:rsid w:val="316DA0C9"/>
    <w:rsid w:val="318EBB17"/>
    <w:rsid w:val="31C70CEE"/>
    <w:rsid w:val="31D65C50"/>
    <w:rsid w:val="3203984D"/>
    <w:rsid w:val="322C4604"/>
    <w:rsid w:val="323F8624"/>
    <w:rsid w:val="3259F272"/>
    <w:rsid w:val="32B3CBED"/>
    <w:rsid w:val="332F3190"/>
    <w:rsid w:val="338281D2"/>
    <w:rsid w:val="338AFBD1"/>
    <w:rsid w:val="338B7ABB"/>
    <w:rsid w:val="3395EB8E"/>
    <w:rsid w:val="33B6F2A2"/>
    <w:rsid w:val="33C527D5"/>
    <w:rsid w:val="33CC9008"/>
    <w:rsid w:val="341072AA"/>
    <w:rsid w:val="341C3EAC"/>
    <w:rsid w:val="342CDAF8"/>
    <w:rsid w:val="3454EC89"/>
    <w:rsid w:val="3459CC4A"/>
    <w:rsid w:val="34B68CB8"/>
    <w:rsid w:val="34DEEFC1"/>
    <w:rsid w:val="34F69165"/>
    <w:rsid w:val="34FE9728"/>
    <w:rsid w:val="3546D880"/>
    <w:rsid w:val="3579648D"/>
    <w:rsid w:val="35B54C1F"/>
    <w:rsid w:val="35C72E14"/>
    <w:rsid w:val="35DC4FC7"/>
    <w:rsid w:val="35F26830"/>
    <w:rsid w:val="360AC86A"/>
    <w:rsid w:val="3620AA31"/>
    <w:rsid w:val="36478F55"/>
    <w:rsid w:val="3684DF27"/>
    <w:rsid w:val="36DD8965"/>
    <w:rsid w:val="375E51F5"/>
    <w:rsid w:val="37A53747"/>
    <w:rsid w:val="37BFAF23"/>
    <w:rsid w:val="380DBB83"/>
    <w:rsid w:val="381A8E7F"/>
    <w:rsid w:val="3828C49E"/>
    <w:rsid w:val="384AC70A"/>
    <w:rsid w:val="385B1E04"/>
    <w:rsid w:val="385C776C"/>
    <w:rsid w:val="38A8F27A"/>
    <w:rsid w:val="39158CCF"/>
    <w:rsid w:val="3920F345"/>
    <w:rsid w:val="394E316A"/>
    <w:rsid w:val="398D99D5"/>
    <w:rsid w:val="39AB40C7"/>
    <w:rsid w:val="39DD4339"/>
    <w:rsid w:val="3A1E8171"/>
    <w:rsid w:val="3A809872"/>
    <w:rsid w:val="3A925230"/>
    <w:rsid w:val="3A933652"/>
    <w:rsid w:val="3AD5A008"/>
    <w:rsid w:val="3AF5F0D2"/>
    <w:rsid w:val="3B4BCC08"/>
    <w:rsid w:val="3B565CEE"/>
    <w:rsid w:val="3B5A57B3"/>
    <w:rsid w:val="3BBC87BD"/>
    <w:rsid w:val="3BCB90BA"/>
    <w:rsid w:val="3BF7FEFC"/>
    <w:rsid w:val="3C75F68B"/>
    <w:rsid w:val="3C7BF58D"/>
    <w:rsid w:val="3CA9E986"/>
    <w:rsid w:val="3CB4220B"/>
    <w:rsid w:val="3CB8B880"/>
    <w:rsid w:val="3CC34CE0"/>
    <w:rsid w:val="3CC67F21"/>
    <w:rsid w:val="3CD652C3"/>
    <w:rsid w:val="3CF9F2D2"/>
    <w:rsid w:val="3D12A475"/>
    <w:rsid w:val="3D2602E4"/>
    <w:rsid w:val="3D3A7153"/>
    <w:rsid w:val="3D42CD19"/>
    <w:rsid w:val="3D6DAEC6"/>
    <w:rsid w:val="3DC36020"/>
    <w:rsid w:val="3DCAE69F"/>
    <w:rsid w:val="3DCD42AF"/>
    <w:rsid w:val="3DD34351"/>
    <w:rsid w:val="3DD3AFE4"/>
    <w:rsid w:val="3E2886FA"/>
    <w:rsid w:val="3E3607DF"/>
    <w:rsid w:val="3E42DD13"/>
    <w:rsid w:val="3E53A1A3"/>
    <w:rsid w:val="3E64F425"/>
    <w:rsid w:val="3E650C98"/>
    <w:rsid w:val="3E6D0B83"/>
    <w:rsid w:val="3E7B6D1C"/>
    <w:rsid w:val="3E913D99"/>
    <w:rsid w:val="3EA0BF3F"/>
    <w:rsid w:val="3EC426EA"/>
    <w:rsid w:val="3EC79CDB"/>
    <w:rsid w:val="3ED6AB9C"/>
    <w:rsid w:val="3F030399"/>
    <w:rsid w:val="3F80588C"/>
    <w:rsid w:val="402A27B4"/>
    <w:rsid w:val="403DC49F"/>
    <w:rsid w:val="408F20B7"/>
    <w:rsid w:val="408FD5DF"/>
    <w:rsid w:val="408FE767"/>
    <w:rsid w:val="40BC9497"/>
    <w:rsid w:val="40C1950F"/>
    <w:rsid w:val="40D544E7"/>
    <w:rsid w:val="410DA824"/>
    <w:rsid w:val="412D8BD5"/>
    <w:rsid w:val="4137E28A"/>
    <w:rsid w:val="417484A0"/>
    <w:rsid w:val="418D42CB"/>
    <w:rsid w:val="4192D6EF"/>
    <w:rsid w:val="41A0A0DE"/>
    <w:rsid w:val="420220B8"/>
    <w:rsid w:val="420242FD"/>
    <w:rsid w:val="420A0EBC"/>
    <w:rsid w:val="42435C92"/>
    <w:rsid w:val="42558B6E"/>
    <w:rsid w:val="425ED1C5"/>
    <w:rsid w:val="425F8A58"/>
    <w:rsid w:val="42BA98BD"/>
    <w:rsid w:val="42CA86C3"/>
    <w:rsid w:val="43155421"/>
    <w:rsid w:val="432ADC5B"/>
    <w:rsid w:val="434D1F53"/>
    <w:rsid w:val="434E4554"/>
    <w:rsid w:val="439A2C79"/>
    <w:rsid w:val="43AB9CB2"/>
    <w:rsid w:val="43F1B484"/>
    <w:rsid w:val="43FA07C4"/>
    <w:rsid w:val="4404DF18"/>
    <w:rsid w:val="4462463E"/>
    <w:rsid w:val="4473789F"/>
    <w:rsid w:val="447C86E9"/>
    <w:rsid w:val="44F6A486"/>
    <w:rsid w:val="450AACB1"/>
    <w:rsid w:val="4513B0C8"/>
    <w:rsid w:val="4532049E"/>
    <w:rsid w:val="4536A1F2"/>
    <w:rsid w:val="4547F29B"/>
    <w:rsid w:val="454F41DA"/>
    <w:rsid w:val="4558E7A7"/>
    <w:rsid w:val="4567EB6C"/>
    <w:rsid w:val="45A1A705"/>
    <w:rsid w:val="45C53FA0"/>
    <w:rsid w:val="45E98D60"/>
    <w:rsid w:val="45F49872"/>
    <w:rsid w:val="45F6A6BF"/>
    <w:rsid w:val="4620386D"/>
    <w:rsid w:val="464373A0"/>
    <w:rsid w:val="464BE431"/>
    <w:rsid w:val="4659FDAA"/>
    <w:rsid w:val="466A2656"/>
    <w:rsid w:val="467282E2"/>
    <w:rsid w:val="46ABA7B8"/>
    <w:rsid w:val="46ABC660"/>
    <w:rsid w:val="470CB8EB"/>
    <w:rsid w:val="4719054D"/>
    <w:rsid w:val="4728D9F6"/>
    <w:rsid w:val="473A1A01"/>
    <w:rsid w:val="47490C92"/>
    <w:rsid w:val="4795D234"/>
    <w:rsid w:val="47E72615"/>
    <w:rsid w:val="481106D8"/>
    <w:rsid w:val="481C5AA0"/>
    <w:rsid w:val="48525561"/>
    <w:rsid w:val="486983B9"/>
    <w:rsid w:val="48793D2E"/>
    <w:rsid w:val="488EA5B5"/>
    <w:rsid w:val="48ACB77A"/>
    <w:rsid w:val="48B3D774"/>
    <w:rsid w:val="48F86159"/>
    <w:rsid w:val="4923D783"/>
    <w:rsid w:val="495DA8DB"/>
    <w:rsid w:val="496B9788"/>
    <w:rsid w:val="496D6C3D"/>
    <w:rsid w:val="49BB37D2"/>
    <w:rsid w:val="49D43D7C"/>
    <w:rsid w:val="49ED7B5D"/>
    <w:rsid w:val="4A094BF7"/>
    <w:rsid w:val="4A39B6BA"/>
    <w:rsid w:val="4A54E72D"/>
    <w:rsid w:val="4A5507DD"/>
    <w:rsid w:val="4A5CC289"/>
    <w:rsid w:val="4A9186C4"/>
    <w:rsid w:val="4AC6097F"/>
    <w:rsid w:val="4ADB3050"/>
    <w:rsid w:val="4AE3488E"/>
    <w:rsid w:val="4AEC7F92"/>
    <w:rsid w:val="4AF6BD36"/>
    <w:rsid w:val="4B6C9B14"/>
    <w:rsid w:val="4BF2F085"/>
    <w:rsid w:val="4BF59996"/>
    <w:rsid w:val="4C053306"/>
    <w:rsid w:val="4C38CDE2"/>
    <w:rsid w:val="4C6E8AAB"/>
    <w:rsid w:val="4C7BBC6B"/>
    <w:rsid w:val="4C840861"/>
    <w:rsid w:val="4C9A6445"/>
    <w:rsid w:val="4CB2219D"/>
    <w:rsid w:val="4CDE8605"/>
    <w:rsid w:val="4CE463A4"/>
    <w:rsid w:val="4D06ADD1"/>
    <w:rsid w:val="4D30551B"/>
    <w:rsid w:val="4D66DFA0"/>
    <w:rsid w:val="4E48BED0"/>
    <w:rsid w:val="4E670571"/>
    <w:rsid w:val="4E861527"/>
    <w:rsid w:val="4EBEB2D7"/>
    <w:rsid w:val="4EFB14AF"/>
    <w:rsid w:val="4F00796D"/>
    <w:rsid w:val="4F124228"/>
    <w:rsid w:val="4F1D2BFE"/>
    <w:rsid w:val="4F502F5E"/>
    <w:rsid w:val="4F550043"/>
    <w:rsid w:val="4F9E09FF"/>
    <w:rsid w:val="4FD964CE"/>
    <w:rsid w:val="509B9166"/>
    <w:rsid w:val="50C42B13"/>
    <w:rsid w:val="50CA498D"/>
    <w:rsid w:val="50E2FA97"/>
    <w:rsid w:val="50FD4043"/>
    <w:rsid w:val="514DF8A1"/>
    <w:rsid w:val="51A9BE6D"/>
    <w:rsid w:val="52483E52"/>
    <w:rsid w:val="52596082"/>
    <w:rsid w:val="52633303"/>
    <w:rsid w:val="526BAA94"/>
    <w:rsid w:val="528DFB47"/>
    <w:rsid w:val="52A7DB63"/>
    <w:rsid w:val="53138EB0"/>
    <w:rsid w:val="532A97E4"/>
    <w:rsid w:val="5379E218"/>
    <w:rsid w:val="537FD428"/>
    <w:rsid w:val="5390A77D"/>
    <w:rsid w:val="539F58B1"/>
    <w:rsid w:val="53BC03A8"/>
    <w:rsid w:val="53F41C0E"/>
    <w:rsid w:val="53F5777D"/>
    <w:rsid w:val="54248994"/>
    <w:rsid w:val="543583EB"/>
    <w:rsid w:val="5452AA96"/>
    <w:rsid w:val="5459926F"/>
    <w:rsid w:val="54807BA9"/>
    <w:rsid w:val="54AB39DD"/>
    <w:rsid w:val="54CD85C9"/>
    <w:rsid w:val="54CF5E4A"/>
    <w:rsid w:val="54D0CDC9"/>
    <w:rsid w:val="54D4BF8D"/>
    <w:rsid w:val="54D50962"/>
    <w:rsid w:val="54EB6652"/>
    <w:rsid w:val="54FB37B9"/>
    <w:rsid w:val="550C31DD"/>
    <w:rsid w:val="5570FCD8"/>
    <w:rsid w:val="557CAB53"/>
    <w:rsid w:val="558C9D30"/>
    <w:rsid w:val="55986B4D"/>
    <w:rsid w:val="55B1BA00"/>
    <w:rsid w:val="55C520C0"/>
    <w:rsid w:val="55CEB6D3"/>
    <w:rsid w:val="55E426A2"/>
    <w:rsid w:val="55FC95EA"/>
    <w:rsid w:val="5628E6FC"/>
    <w:rsid w:val="56AB030B"/>
    <w:rsid w:val="56BBDB70"/>
    <w:rsid w:val="56D2399D"/>
    <w:rsid w:val="5701B0AB"/>
    <w:rsid w:val="572F9565"/>
    <w:rsid w:val="5740CC90"/>
    <w:rsid w:val="57470F50"/>
    <w:rsid w:val="57584896"/>
    <w:rsid w:val="5758C105"/>
    <w:rsid w:val="5772DE58"/>
    <w:rsid w:val="57B7E9A6"/>
    <w:rsid w:val="57BA28AE"/>
    <w:rsid w:val="57C5BDA0"/>
    <w:rsid w:val="57C84893"/>
    <w:rsid w:val="57F7D7C2"/>
    <w:rsid w:val="581159B5"/>
    <w:rsid w:val="58157F24"/>
    <w:rsid w:val="5827A290"/>
    <w:rsid w:val="58282619"/>
    <w:rsid w:val="5836D460"/>
    <w:rsid w:val="584B4539"/>
    <w:rsid w:val="585B7BB9"/>
    <w:rsid w:val="5875AB5C"/>
    <w:rsid w:val="5896BB78"/>
    <w:rsid w:val="58E7C476"/>
    <w:rsid w:val="58F4360D"/>
    <w:rsid w:val="59080C54"/>
    <w:rsid w:val="59166C73"/>
    <w:rsid w:val="596AE62B"/>
    <w:rsid w:val="597707C6"/>
    <w:rsid w:val="5990EC69"/>
    <w:rsid w:val="59948A2B"/>
    <w:rsid w:val="59BEA5EE"/>
    <w:rsid w:val="5A1A9581"/>
    <w:rsid w:val="5A5829C8"/>
    <w:rsid w:val="5A676F16"/>
    <w:rsid w:val="5B10EA7C"/>
    <w:rsid w:val="5B2336A1"/>
    <w:rsid w:val="5B536BE6"/>
    <w:rsid w:val="5B676EE3"/>
    <w:rsid w:val="5B72591C"/>
    <w:rsid w:val="5B97F61F"/>
    <w:rsid w:val="5BC80F32"/>
    <w:rsid w:val="5C27B077"/>
    <w:rsid w:val="5C60ED28"/>
    <w:rsid w:val="5C809271"/>
    <w:rsid w:val="5C8257F6"/>
    <w:rsid w:val="5CE44A76"/>
    <w:rsid w:val="5CF0AB6D"/>
    <w:rsid w:val="5D08D2B1"/>
    <w:rsid w:val="5D0AC73C"/>
    <w:rsid w:val="5DAFA5EC"/>
    <w:rsid w:val="5DBB9926"/>
    <w:rsid w:val="5DC3953A"/>
    <w:rsid w:val="5DE056AE"/>
    <w:rsid w:val="5DEFB698"/>
    <w:rsid w:val="5DF9F2C8"/>
    <w:rsid w:val="5E2AA6B5"/>
    <w:rsid w:val="5E2AC9CE"/>
    <w:rsid w:val="5E3423A1"/>
    <w:rsid w:val="5E62831C"/>
    <w:rsid w:val="5E72236D"/>
    <w:rsid w:val="5E9D58C1"/>
    <w:rsid w:val="5EBBDBC6"/>
    <w:rsid w:val="5EF41152"/>
    <w:rsid w:val="5F0A05D8"/>
    <w:rsid w:val="5F203020"/>
    <w:rsid w:val="5F493D20"/>
    <w:rsid w:val="5F5051AC"/>
    <w:rsid w:val="5F5EA7B8"/>
    <w:rsid w:val="5F9121CD"/>
    <w:rsid w:val="5FA4EAA7"/>
    <w:rsid w:val="5FAAC649"/>
    <w:rsid w:val="5FFED813"/>
    <w:rsid w:val="609F7643"/>
    <w:rsid w:val="60A746F2"/>
    <w:rsid w:val="60CD776A"/>
    <w:rsid w:val="60EF22CB"/>
    <w:rsid w:val="60F49394"/>
    <w:rsid w:val="61153B46"/>
    <w:rsid w:val="613056C1"/>
    <w:rsid w:val="6177BB30"/>
    <w:rsid w:val="61B128C7"/>
    <w:rsid w:val="624566CD"/>
    <w:rsid w:val="6279A3D0"/>
    <w:rsid w:val="62B3ABAA"/>
    <w:rsid w:val="62E2098F"/>
    <w:rsid w:val="6327B6C4"/>
    <w:rsid w:val="63368908"/>
    <w:rsid w:val="6340CDB3"/>
    <w:rsid w:val="63A01F09"/>
    <w:rsid w:val="63CAEC74"/>
    <w:rsid w:val="63E89E66"/>
    <w:rsid w:val="63E8A1C5"/>
    <w:rsid w:val="63FFB17C"/>
    <w:rsid w:val="6412011D"/>
    <w:rsid w:val="644C9118"/>
    <w:rsid w:val="64884A21"/>
    <w:rsid w:val="6513773F"/>
    <w:rsid w:val="651D6FF1"/>
    <w:rsid w:val="653BC7BB"/>
    <w:rsid w:val="65750177"/>
    <w:rsid w:val="657AF521"/>
    <w:rsid w:val="65B34C6D"/>
    <w:rsid w:val="65B9BD89"/>
    <w:rsid w:val="65C684AB"/>
    <w:rsid w:val="66DF5CDC"/>
    <w:rsid w:val="677921CD"/>
    <w:rsid w:val="677A4C16"/>
    <w:rsid w:val="677CDB31"/>
    <w:rsid w:val="67AF3D2E"/>
    <w:rsid w:val="67CD9764"/>
    <w:rsid w:val="67EE439D"/>
    <w:rsid w:val="67EF1BD3"/>
    <w:rsid w:val="6850C2FD"/>
    <w:rsid w:val="685C2E83"/>
    <w:rsid w:val="687FCC4F"/>
    <w:rsid w:val="68805E27"/>
    <w:rsid w:val="6897C21B"/>
    <w:rsid w:val="68B4B088"/>
    <w:rsid w:val="68BA5CA9"/>
    <w:rsid w:val="68E0A756"/>
    <w:rsid w:val="6902FA72"/>
    <w:rsid w:val="690A4A6A"/>
    <w:rsid w:val="690B0F4D"/>
    <w:rsid w:val="6926B51E"/>
    <w:rsid w:val="6934B5FD"/>
    <w:rsid w:val="693D30A2"/>
    <w:rsid w:val="698ED60A"/>
    <w:rsid w:val="69F209BF"/>
    <w:rsid w:val="6A37F452"/>
    <w:rsid w:val="6A5D9BED"/>
    <w:rsid w:val="6A8EC740"/>
    <w:rsid w:val="6A9B13DE"/>
    <w:rsid w:val="6A9E28EF"/>
    <w:rsid w:val="6ACDC343"/>
    <w:rsid w:val="6AE7E10C"/>
    <w:rsid w:val="6B16BDC0"/>
    <w:rsid w:val="6B2BF427"/>
    <w:rsid w:val="6B497B4A"/>
    <w:rsid w:val="6B7D6387"/>
    <w:rsid w:val="6B9E3452"/>
    <w:rsid w:val="6BDE83CF"/>
    <w:rsid w:val="6BFD4F4F"/>
    <w:rsid w:val="6C24592D"/>
    <w:rsid w:val="6C8E0DE8"/>
    <w:rsid w:val="6CA03EED"/>
    <w:rsid w:val="6CABEC26"/>
    <w:rsid w:val="6CC1E4E6"/>
    <w:rsid w:val="6CFC9C57"/>
    <w:rsid w:val="6D01A002"/>
    <w:rsid w:val="6D02D829"/>
    <w:rsid w:val="6D136060"/>
    <w:rsid w:val="6D1B10DD"/>
    <w:rsid w:val="6D9AA2A5"/>
    <w:rsid w:val="6DD4D1C3"/>
    <w:rsid w:val="6E07CDB7"/>
    <w:rsid w:val="6E169BC1"/>
    <w:rsid w:val="6E24E18B"/>
    <w:rsid w:val="6E2EC796"/>
    <w:rsid w:val="6E3BD7F2"/>
    <w:rsid w:val="6E510584"/>
    <w:rsid w:val="6E53D32C"/>
    <w:rsid w:val="6E7A2F4B"/>
    <w:rsid w:val="6EA1AFBC"/>
    <w:rsid w:val="6EB3CC23"/>
    <w:rsid w:val="6ED18027"/>
    <w:rsid w:val="6EE75DD5"/>
    <w:rsid w:val="6EF1B07A"/>
    <w:rsid w:val="6EF9123E"/>
    <w:rsid w:val="6F3A3943"/>
    <w:rsid w:val="6F559E2B"/>
    <w:rsid w:val="6F9A8827"/>
    <w:rsid w:val="6FC8175B"/>
    <w:rsid w:val="6FD035E2"/>
    <w:rsid w:val="6FE1742C"/>
    <w:rsid w:val="701645DF"/>
    <w:rsid w:val="7049B764"/>
    <w:rsid w:val="70730D9A"/>
    <w:rsid w:val="707BA3C0"/>
    <w:rsid w:val="707E6FC4"/>
    <w:rsid w:val="709EE3D4"/>
    <w:rsid w:val="70A1DF61"/>
    <w:rsid w:val="70B733BB"/>
    <w:rsid w:val="70BCACC4"/>
    <w:rsid w:val="70D8809B"/>
    <w:rsid w:val="70DAD3F1"/>
    <w:rsid w:val="7123A019"/>
    <w:rsid w:val="712934B0"/>
    <w:rsid w:val="714CA1BD"/>
    <w:rsid w:val="71D1FD82"/>
    <w:rsid w:val="71FE855B"/>
    <w:rsid w:val="7217D759"/>
    <w:rsid w:val="721DEF26"/>
    <w:rsid w:val="72454B29"/>
    <w:rsid w:val="72595227"/>
    <w:rsid w:val="72709F04"/>
    <w:rsid w:val="72719F16"/>
    <w:rsid w:val="72783018"/>
    <w:rsid w:val="7297E251"/>
    <w:rsid w:val="72AD145B"/>
    <w:rsid w:val="72B4C595"/>
    <w:rsid w:val="73085113"/>
    <w:rsid w:val="730BA6B3"/>
    <w:rsid w:val="73302AB3"/>
    <w:rsid w:val="7371F6C7"/>
    <w:rsid w:val="738E8617"/>
    <w:rsid w:val="73B66F11"/>
    <w:rsid w:val="73C5AE4F"/>
    <w:rsid w:val="73E428AC"/>
    <w:rsid w:val="7401E39B"/>
    <w:rsid w:val="742484ED"/>
    <w:rsid w:val="742DD7BB"/>
    <w:rsid w:val="74479B52"/>
    <w:rsid w:val="7482BE90"/>
    <w:rsid w:val="748E86CF"/>
    <w:rsid w:val="74F5F7D5"/>
    <w:rsid w:val="74F65BBB"/>
    <w:rsid w:val="7508509A"/>
    <w:rsid w:val="750BECD5"/>
    <w:rsid w:val="7510A3AC"/>
    <w:rsid w:val="75703E84"/>
    <w:rsid w:val="758B8624"/>
    <w:rsid w:val="758CAFA4"/>
    <w:rsid w:val="75BDB0D4"/>
    <w:rsid w:val="75C6CBF6"/>
    <w:rsid w:val="75CDE5BC"/>
    <w:rsid w:val="75D552EF"/>
    <w:rsid w:val="75F61AFD"/>
    <w:rsid w:val="75F81ECF"/>
    <w:rsid w:val="75F9B9B5"/>
    <w:rsid w:val="760DBFD0"/>
    <w:rsid w:val="764F8ABC"/>
    <w:rsid w:val="76742660"/>
    <w:rsid w:val="76AF48DD"/>
    <w:rsid w:val="76E95433"/>
    <w:rsid w:val="772BEB52"/>
    <w:rsid w:val="777E44EC"/>
    <w:rsid w:val="77983BFB"/>
    <w:rsid w:val="77A30BDE"/>
    <w:rsid w:val="77BAA050"/>
    <w:rsid w:val="77F701BD"/>
    <w:rsid w:val="783B9081"/>
    <w:rsid w:val="7877AA8D"/>
    <w:rsid w:val="789074EC"/>
    <w:rsid w:val="79199EFF"/>
    <w:rsid w:val="79248EAE"/>
    <w:rsid w:val="792AF2EA"/>
    <w:rsid w:val="7973F1B7"/>
    <w:rsid w:val="79811377"/>
    <w:rsid w:val="799E643F"/>
    <w:rsid w:val="79A12680"/>
    <w:rsid w:val="7A0CE536"/>
    <w:rsid w:val="7A46E0D2"/>
    <w:rsid w:val="7A4933E2"/>
    <w:rsid w:val="7AD2C373"/>
    <w:rsid w:val="7B3102ED"/>
    <w:rsid w:val="7B4C7570"/>
    <w:rsid w:val="7B73A143"/>
    <w:rsid w:val="7B9F5519"/>
    <w:rsid w:val="7BB8DAFD"/>
    <w:rsid w:val="7BB9D82D"/>
    <w:rsid w:val="7BCCB4CE"/>
    <w:rsid w:val="7BF2AC53"/>
    <w:rsid w:val="7C1131FF"/>
    <w:rsid w:val="7C183079"/>
    <w:rsid w:val="7C2C7E3C"/>
    <w:rsid w:val="7C47D91A"/>
    <w:rsid w:val="7C69CB6F"/>
    <w:rsid w:val="7CC7100E"/>
    <w:rsid w:val="7CEE7C3C"/>
    <w:rsid w:val="7D0DEA88"/>
    <w:rsid w:val="7D1B3B4F"/>
    <w:rsid w:val="7E1B6141"/>
    <w:rsid w:val="7E3695AD"/>
    <w:rsid w:val="7E4C597B"/>
    <w:rsid w:val="7E5199FB"/>
    <w:rsid w:val="7E94B455"/>
    <w:rsid w:val="7EF38BCF"/>
    <w:rsid w:val="7F0B7471"/>
    <w:rsid w:val="7F6999EC"/>
    <w:rsid w:val="7FC4C37A"/>
    <w:rsid w:val="7FC7FC86"/>
    <w:rsid w:val="7FF18CAF"/>
    <w:rsid w:val="7FF2A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36A1"/>
  <w15:chartTrackingRefBased/>
  <w15:docId w15:val="{5614C376-B557-445B-A4D3-EFD2AAB56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742DD7BB"/>
    <w:rPr>
      <w:color w:val="467886"/>
      <w:u w:val="single"/>
    </w:rPr>
  </w:style>
  <w:style w:type="paragraph" w:styleId="ListParagraph">
    <w:name w:val="List Paragraph"/>
    <w:basedOn w:val="Normal"/>
    <w:uiPriority w:val="34"/>
    <w:qFormat/>
    <w:rsid w:val="742DD7BB"/>
    <w:pPr>
      <w:ind w:left="720"/>
      <w:contextualSpacing/>
    </w:pPr>
  </w:style>
  <w:style w:type="paragraph" w:styleId="TOC1">
    <w:name w:val="toc 1"/>
    <w:basedOn w:val="Normal"/>
    <w:next w:val="Normal"/>
    <w:uiPriority w:val="39"/>
    <w:unhideWhenUsed/>
    <w:rsid w:val="6E7A2F4B"/>
    <w:pPr>
      <w:spacing w:after="100"/>
    </w:pPr>
  </w:style>
  <w:style w:type="paragraph" w:styleId="TOC2">
    <w:name w:val="toc 2"/>
    <w:basedOn w:val="Normal"/>
    <w:next w:val="Normal"/>
    <w:uiPriority w:val="39"/>
    <w:unhideWhenUsed/>
    <w:rsid w:val="6E7A2F4B"/>
    <w:pPr>
      <w:spacing w:after="100"/>
      <w:ind w:left="220"/>
    </w:pPr>
  </w:style>
  <w:style w:type="paragraph" w:styleId="TOC3">
    <w:name w:val="toc 3"/>
    <w:basedOn w:val="Normal"/>
    <w:next w:val="Normal"/>
    <w:uiPriority w:val="39"/>
    <w:unhideWhenUsed/>
    <w:rsid w:val="6E7A2F4B"/>
    <w:pPr>
      <w:spacing w:after="100"/>
      <w:ind w:left="440"/>
    </w:pPr>
  </w:style>
  <w:style w:type="paragraph" w:styleId="FootnoteText">
    <w:name w:val="footnote text"/>
    <w:basedOn w:val="Normal"/>
    <w:uiPriority w:val="99"/>
    <w:semiHidden/>
    <w:unhideWhenUsed/>
    <w:rsid w:val="6E7A2F4B"/>
    <w:pPr>
      <w:spacing w:after="0" w:line="240" w:lineRule="auto"/>
    </w:pPr>
    <w:rPr>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iPriority w:val="99"/>
    <w:semiHidden/>
    <w:unhideWhenUsed/>
    <w:rPr>
      <w:vertAlign w:val="superscript"/>
    </w:rPr>
  </w:style>
  <w:style w:type="paragraph" w:styleId="TOC4">
    <w:name w:val="toc 4"/>
    <w:basedOn w:val="Normal"/>
    <w:next w:val="Normal"/>
    <w:uiPriority w:val="39"/>
    <w:unhideWhenUsed/>
    <w:rsid w:val="131F54EA"/>
    <w:pPr>
      <w:spacing w:after="100"/>
      <w:ind w:left="660"/>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healthcollab.org/healthy-resources/resources-for-young-adults-with-chronic-conditions" TargetMode="External"/><Relationship Id="rId18" Type="http://schemas.openxmlformats.org/officeDocument/2006/relationships/hyperlink" Target="https://nyhealthfoundation.org/print-resource/?print=27881" TargetMode="External"/><Relationship Id="rId26" Type="http://schemas.openxmlformats.org/officeDocument/2006/relationships/hyperlink" Target="https://ajph.aphapublications.org/doi/full/10.2105/AJPH.92.6.990" TargetMode="External"/><Relationship Id="rId39" Type="http://schemas.openxmlformats.org/officeDocument/2006/relationships/hyperlink" Target="https://www.beckershospitalreview.com/care-coordination/travel-time-is-better-indicator-of-access-than-zip-codes-study-suggests/?utm_medium=email&amp;_hsenc=p2ANqtz--MapnJvqHczOttfTHMrtB2w8HA4rvsvG_fIjzWoisCLYIOkGSsIeWKUwqy82x2hlqyee9YJ-9IDqafThiHV5VpTvaASA&amp;_hsmi=343846054&amp;utm_content=343846054&amp;utm_source=hs_email" TargetMode="External"/><Relationship Id="rId21" Type="http://schemas.openxmlformats.org/officeDocument/2006/relationships/hyperlink" Target="https://doi.org/10.1371/journal.pone.0299834" TargetMode="External"/><Relationship Id="rId34" Type="http://schemas.openxmlformats.org/officeDocument/2006/relationships/hyperlink" Target="https://smhttp-ssl-58547.nexcesscdn.net/nycss/images/uploads/pubs/CSS_Altarum_NY_Health_Care_Affordability_Brief_March_2025.pdf" TargetMode="External"/><Relationship Id="rId42" Type="http://schemas.microsoft.com/office/2011/relationships/people" Target="peop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osc.ny.gov/files/reports/pdf/food-insecurity-persists-post-pandemic.pdf" TargetMode="External"/><Relationship Id="rId20" Type="http://schemas.openxmlformats.org/officeDocument/2006/relationships/hyperlink" Target="https://www.feedingamerica.org/sites/default/files/2025-05/Map%20the%20Meal%20Gap%202025%20Technical%20Brief.pdf" TargetMode="External"/><Relationship Id="rId29" Type="http://schemas.openxmlformats.org/officeDocument/2006/relationships/hyperlink" Target="https://www.cdc.gov/pcd/issues/2024/23_0267.htm"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doi.org/10.29011/2574-710X.10229" TargetMode="External"/><Relationship Id="rId32" Type="http://schemas.openxmlformats.org/officeDocument/2006/relationships/hyperlink" Target="https://doi.org/10.1016/j.jacadv.2025.101698" TargetMode="External"/><Relationship Id="rId37" Type="http://schemas.openxmlformats.org/officeDocument/2006/relationships/hyperlink" Target="https://licf.org/wp-content/uploads/2019/12/LongIslandProfile_final.pdf" TargetMode="External"/><Relationship Id="rId40" Type="http://schemas.openxmlformats.org/officeDocument/2006/relationships/hyperlink" Target="https://www.lihealthcollab.org/member-resources/membership-directory" TargetMode="External"/><Relationship Id="rId5" Type="http://schemas.openxmlformats.org/officeDocument/2006/relationships/footnotes" Target="footnotes.xml"/><Relationship Id="rId15" Type="http://schemas.openxmlformats.org/officeDocument/2006/relationships/hyperlink" Target="https://www.health.ny.gov/statistics/prevention/injury_prevention/information_for_action/docs/2023-12_ifa_report.pdf" TargetMode="External"/><Relationship Id="rId23" Type="http://schemas.openxmlformats.org/officeDocument/2006/relationships/hyperlink" Target="https://www.health.ny.gov/statistics/brfss/reports/docs/2023-14_brfss_electronic_cigarette.pdf" TargetMode="External"/><Relationship Id="rId28" Type="http://schemas.openxmlformats.org/officeDocument/2006/relationships/hyperlink" Target="https://doi.org/10.1377/hlthaff.2017.1248" TargetMode="External"/><Relationship Id="rId36" Type="http://schemas.openxmlformats.org/officeDocument/2006/relationships/hyperlink" Target="https://news.gallup.com/poll/658082/pandemic-effects-linger-americans-health-ratings.aspx" TargetMode="External"/><Relationship Id="rId10" Type="http://schemas.microsoft.com/office/2016/09/relationships/commentsIds" Target="commentsIds.xml"/><Relationship Id="rId19" Type="http://schemas.openxmlformats.org/officeDocument/2006/relationships/hyperlink" Target="https://www.feedingamerica.org/sites/default/files/2025-05/Map%20the%20Meal%20Gap%202025%20Report.pdf" TargetMode="External"/><Relationship Id="rId31" Type="http://schemas.openxmlformats.org/officeDocument/2006/relationships/hyperlink" Target="https://doi.org/10.5888/pcd22.240539" TargetMode="External"/><Relationship Id="rId44" Type="http://schemas.microsoft.com/office/2020/10/relationships/intelligence" Target="intelligence2.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www.lihealthcollab.org/healthy-resources/mental-health-career-guide" TargetMode="External"/><Relationship Id="rId22" Type="http://schemas.openxmlformats.org/officeDocument/2006/relationships/hyperlink" Target="https://www.health.ny.gov/statistics/brfss/reports/docs/2022-23_brfss_electronic_cigarette.pdf" TargetMode="External"/><Relationship Id="rId27" Type="http://schemas.openxmlformats.org/officeDocument/2006/relationships/hyperlink" Target="https://www.cdc.gov/pcd/issues/2019/18_0625.htm" TargetMode="External"/><Relationship Id="rId30" Type="http://schemas.openxmlformats.org/officeDocument/2006/relationships/hyperlink" Target="https://doi.org/10.1016/j.mayocpiqo.2023.08.005" TargetMode="External"/><Relationship Id="rId35" Type="http://schemas.openxmlformats.org/officeDocument/2006/relationships/hyperlink" Target="https://smhttp-ssl-58547.nexcesscdn.net/nycss/images/uploads/pubs/NYS_Health_Care_Affordability_February_2025.pdf" TargetMode="Externa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hyperlink" Target="https://www.lihealthcollab.org/healthy-resources/cchl-101" TargetMode="External"/><Relationship Id="rId17" Type="http://schemas.openxmlformats.org/officeDocument/2006/relationships/hyperlink" Target="https://nyhealthfoundation.org/print-resource/?print=25960" TargetMode="External"/><Relationship Id="rId25" Type="http://schemas.openxmlformats.org/officeDocument/2006/relationships/hyperlink" Target="https://www.cdc.gov/mmwr/volumes/72/wr/mm7244a1.htm?s_cid=mm7244a1_w" TargetMode="External"/><Relationship Id="rId33" Type="http://schemas.openxmlformats.org/officeDocument/2006/relationships/hyperlink" Target="https://online.flippingbook.com/view/83050962/" TargetMode="External"/><Relationship Id="rId38" Type="http://schemas.openxmlformats.org/officeDocument/2006/relationships/hyperlink" Target="https://www.osc.ny.gov/files/reports/pdf/new-yorkers-in-need-homelessness-ny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7661</Words>
  <Characters>43669</Characters>
  <Application>Microsoft Office Word</Application>
  <DocSecurity>0</DocSecurity>
  <Lines>363</Lines>
  <Paragraphs>102</Paragraphs>
  <ScaleCrop>false</ScaleCrop>
  <Company/>
  <LinksUpToDate>false</LinksUpToDate>
  <CharactersWithSpaces>51228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Brooke Oliveri</dc:creator>
  <cp:keywords/>
  <dc:description/>
  <cp:lastModifiedBy>Brooke Oliveri</cp:lastModifiedBy>
  <cp:revision>2</cp:revision>
  <dcterms:created xsi:type="dcterms:W3CDTF">2025-07-01T19:32:00Z</dcterms:created>
  <dcterms:modified xsi:type="dcterms:W3CDTF">2025-07-01T19:32:00Z</dcterms:modified>
</cp:coreProperties>
</file>